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022" w:rsidRDefault="00C82022" w:rsidP="00C82022">
      <w:pPr>
        <w:pStyle w:val="Nadpis1"/>
        <w:rPr>
          <w:color w:val="000000" w:themeColor="text1"/>
        </w:rPr>
      </w:pPr>
      <w:r>
        <w:rPr>
          <w:color w:val="000000" w:themeColor="text1"/>
        </w:rPr>
        <w:t xml:space="preserve">Staroorientální státy </w:t>
      </w:r>
    </w:p>
    <w:p w:rsidR="00C82022" w:rsidRPr="00BD61B6" w:rsidRDefault="00C82022" w:rsidP="00C82022">
      <w:pPr>
        <w:pStyle w:val="Nadpis2"/>
        <w:rPr>
          <w:rFonts w:ascii="Arial" w:hAnsi="Arial" w:cs="Arial"/>
          <w:color w:val="000000" w:themeColor="text1"/>
          <w:sz w:val="22"/>
          <w:szCs w:val="22"/>
        </w:rPr>
      </w:pPr>
      <w:r w:rsidRPr="00BD61B6">
        <w:rPr>
          <w:rFonts w:ascii="Arial" w:hAnsi="Arial" w:cs="Arial"/>
          <w:color w:val="000000" w:themeColor="text1"/>
          <w:sz w:val="22"/>
          <w:szCs w:val="22"/>
        </w:rPr>
        <w:t>Mezopotámie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Osídlení od 6. tis. PNL, Eufrat a Tigris – Meziříčí (</w:t>
      </w:r>
      <w:proofErr w:type="spellStart"/>
      <w:r w:rsidRPr="00BD61B6">
        <w:rPr>
          <w:rFonts w:ascii="Arial" w:hAnsi="Arial" w:cs="Arial"/>
        </w:rPr>
        <w:t>mesos</w:t>
      </w:r>
      <w:proofErr w:type="spellEnd"/>
      <w:r w:rsidRPr="00BD61B6">
        <w:rPr>
          <w:rFonts w:ascii="Arial" w:hAnsi="Arial" w:cs="Arial"/>
        </w:rPr>
        <w:t xml:space="preserve">, </w:t>
      </w:r>
      <w:proofErr w:type="spellStart"/>
      <w:r w:rsidRPr="00BD61B6">
        <w:rPr>
          <w:rFonts w:ascii="Arial" w:hAnsi="Arial" w:cs="Arial"/>
        </w:rPr>
        <w:t>potamos</w:t>
      </w:r>
      <w:proofErr w:type="spellEnd"/>
      <w:r w:rsidRPr="00BD61B6">
        <w:rPr>
          <w:rFonts w:ascii="Arial" w:hAnsi="Arial" w:cs="Arial"/>
        </w:rPr>
        <w:t>), záplavy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t>Starosumerské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období (3000 – 2350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Sumerové (nejasný původ), jih Mezopotámie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primitivní demokracie – </w:t>
      </w:r>
      <w:proofErr w:type="spellStart"/>
      <w:r w:rsidRPr="00BD61B6">
        <w:rPr>
          <w:rFonts w:ascii="Arial" w:hAnsi="Arial" w:cs="Arial"/>
        </w:rPr>
        <w:t>theokracie</w:t>
      </w:r>
      <w:proofErr w:type="spellEnd"/>
      <w:r w:rsidRPr="00BD61B6">
        <w:rPr>
          <w:rFonts w:ascii="Arial" w:hAnsi="Arial" w:cs="Arial"/>
        </w:rPr>
        <w:t xml:space="preserve"> (chrámové </w:t>
      </w:r>
      <w:proofErr w:type="spellStart"/>
      <w:r w:rsidRPr="00BD61B6">
        <w:rPr>
          <w:rFonts w:ascii="Arial" w:hAnsi="Arial" w:cs="Arial"/>
        </w:rPr>
        <w:t>hosp</w:t>
      </w:r>
      <w:proofErr w:type="spellEnd"/>
      <w:r w:rsidRPr="00BD61B6">
        <w:rPr>
          <w:rFonts w:ascii="Arial" w:hAnsi="Arial" w:cs="Arial"/>
        </w:rPr>
        <w:t xml:space="preserve">., zikkurat) – monarchie – palácové </w:t>
      </w:r>
      <w:proofErr w:type="spellStart"/>
      <w:r w:rsidRPr="00BD61B6">
        <w:rPr>
          <w:rFonts w:ascii="Arial" w:hAnsi="Arial" w:cs="Arial"/>
        </w:rPr>
        <w:t>hosp</w:t>
      </w:r>
      <w:proofErr w:type="spellEnd"/>
      <w:r w:rsidRPr="00BD61B6">
        <w:rPr>
          <w:rFonts w:ascii="Arial" w:hAnsi="Arial" w:cs="Arial"/>
        </w:rPr>
        <w:t>.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hrazená města (</w:t>
      </w:r>
      <w:proofErr w:type="spellStart"/>
      <w:r w:rsidRPr="00BD61B6">
        <w:rPr>
          <w:rFonts w:ascii="Arial" w:hAnsi="Arial" w:cs="Arial"/>
        </w:rPr>
        <w:t>Umma</w:t>
      </w:r>
      <w:proofErr w:type="spellEnd"/>
      <w:r w:rsidRPr="00BD61B6">
        <w:rPr>
          <w:rFonts w:ascii="Arial" w:hAnsi="Arial" w:cs="Arial"/>
        </w:rPr>
        <w:t xml:space="preserve">, </w:t>
      </w:r>
      <w:proofErr w:type="spellStart"/>
      <w:r w:rsidRPr="00BD61B6">
        <w:rPr>
          <w:rFonts w:ascii="Arial" w:hAnsi="Arial" w:cs="Arial"/>
        </w:rPr>
        <w:t>Lagaš</w:t>
      </w:r>
      <w:proofErr w:type="spellEnd"/>
      <w:r w:rsidRPr="00BD61B6">
        <w:rPr>
          <w:rFonts w:ascii="Arial" w:hAnsi="Arial" w:cs="Arial"/>
        </w:rPr>
        <w:t xml:space="preserve">, </w:t>
      </w:r>
      <w:proofErr w:type="spellStart"/>
      <w:r w:rsidRPr="00BD61B6">
        <w:rPr>
          <w:rFonts w:ascii="Arial" w:hAnsi="Arial" w:cs="Arial"/>
        </w:rPr>
        <w:t>Uruk</w:t>
      </w:r>
      <w:proofErr w:type="spellEnd"/>
      <w:r w:rsidRPr="00BD61B6">
        <w:rPr>
          <w:rFonts w:ascii="Arial" w:hAnsi="Arial" w:cs="Arial"/>
        </w:rPr>
        <w:t>, Ur,…) se zemědělským okolím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piktografické, později klínové písmo (</w:t>
      </w:r>
      <w:proofErr w:type="spellStart"/>
      <w:r w:rsidRPr="00BD61B6">
        <w:rPr>
          <w:rFonts w:ascii="Arial" w:hAnsi="Arial" w:cs="Arial"/>
        </w:rPr>
        <w:t>Grotefend</w:t>
      </w:r>
      <w:proofErr w:type="spellEnd"/>
      <w:r w:rsidRPr="00BD61B6">
        <w:rPr>
          <w:rFonts w:ascii="Arial" w:hAnsi="Arial" w:cs="Arial"/>
        </w:rPr>
        <w:t xml:space="preserve"> 1802)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matematika (</w:t>
      </w:r>
      <w:proofErr w:type="spellStart"/>
      <w:r w:rsidRPr="00BD61B6">
        <w:rPr>
          <w:rFonts w:ascii="Arial" w:hAnsi="Arial" w:cs="Arial"/>
        </w:rPr>
        <w:t>šedesátková</w:t>
      </w:r>
      <w:proofErr w:type="spellEnd"/>
      <w:r w:rsidRPr="00BD61B6">
        <w:rPr>
          <w:rFonts w:ascii="Arial" w:hAnsi="Arial" w:cs="Arial"/>
        </w:rPr>
        <w:t xml:space="preserve"> soustava), geometrie (výpočty obsahu, objemu), astronomie (kalendář, výpočty záplav)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r w:rsidRPr="00BD61B6">
        <w:rPr>
          <w:rFonts w:ascii="Arial" w:hAnsi="Arial" w:cs="Arial"/>
          <w:color w:val="000000" w:themeColor="text1"/>
        </w:rPr>
        <w:t xml:space="preserve">Akkadská </w:t>
      </w:r>
      <w:proofErr w:type="gramStart"/>
      <w:r w:rsidRPr="00BD61B6">
        <w:rPr>
          <w:rFonts w:ascii="Arial" w:hAnsi="Arial" w:cs="Arial"/>
          <w:color w:val="000000" w:themeColor="text1"/>
        </w:rPr>
        <w:t>říše ( 2340</w:t>
      </w:r>
      <w:proofErr w:type="gramEnd"/>
      <w:r w:rsidRPr="00BD61B6">
        <w:rPr>
          <w:rFonts w:ascii="Arial" w:hAnsi="Arial" w:cs="Arial"/>
          <w:color w:val="000000" w:themeColor="text1"/>
        </w:rPr>
        <w:t xml:space="preserve"> – 2200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D61B6">
        <w:rPr>
          <w:rFonts w:ascii="Arial" w:hAnsi="Arial" w:cs="Arial"/>
        </w:rPr>
        <w:t>Sargon</w:t>
      </w:r>
      <w:proofErr w:type="spellEnd"/>
      <w:r w:rsidRPr="00BD61B6">
        <w:rPr>
          <w:rFonts w:ascii="Arial" w:hAnsi="Arial" w:cs="Arial"/>
        </w:rPr>
        <w:t xml:space="preserve"> I. Akkadský – sjednotitel – pokus o 1. centralizovaný stát, město </w:t>
      </w:r>
      <w:proofErr w:type="spellStart"/>
      <w:r w:rsidRPr="00BD61B6">
        <w:rPr>
          <w:rFonts w:ascii="Arial" w:hAnsi="Arial" w:cs="Arial"/>
        </w:rPr>
        <w:t>Akkad</w:t>
      </w:r>
      <w:proofErr w:type="spellEnd"/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2200 PNL – Akkadskou říši dobyli kmeny </w:t>
      </w:r>
      <w:proofErr w:type="spellStart"/>
      <w:r w:rsidRPr="00BD61B6">
        <w:rPr>
          <w:rFonts w:ascii="Arial" w:hAnsi="Arial" w:cs="Arial"/>
        </w:rPr>
        <w:t>Gutejců</w:t>
      </w:r>
      <w:proofErr w:type="spellEnd"/>
    </w:p>
    <w:p w:rsidR="00C82022" w:rsidRPr="00BD61B6" w:rsidRDefault="00C82022" w:rsidP="00C82022">
      <w:pPr>
        <w:rPr>
          <w:rFonts w:ascii="Arial" w:hAnsi="Arial" w:cs="Arial"/>
        </w:rPr>
      </w:pP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2100 PNL – Sumerská renesance – nadvláda města Uru (</w:t>
      </w:r>
      <w:proofErr w:type="spellStart"/>
      <w:r w:rsidRPr="00BD61B6">
        <w:rPr>
          <w:rFonts w:ascii="Arial" w:hAnsi="Arial" w:cs="Arial"/>
        </w:rPr>
        <w:t>Gudea</w:t>
      </w:r>
      <w:proofErr w:type="spellEnd"/>
      <w:r w:rsidRPr="00BD61B6">
        <w:rPr>
          <w:rFonts w:ascii="Arial" w:hAnsi="Arial" w:cs="Arial"/>
        </w:rPr>
        <w:t xml:space="preserve"> z </w:t>
      </w:r>
      <w:proofErr w:type="spellStart"/>
      <w:r w:rsidRPr="00BD61B6">
        <w:rPr>
          <w:rFonts w:ascii="Arial" w:hAnsi="Arial" w:cs="Arial"/>
        </w:rPr>
        <w:t>Lagaše</w:t>
      </w:r>
      <w:proofErr w:type="spellEnd"/>
      <w:r w:rsidRPr="00BD61B6">
        <w:rPr>
          <w:rFonts w:ascii="Arial" w:hAnsi="Arial" w:cs="Arial"/>
        </w:rPr>
        <w:t>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2000 PNL – pronikání kmenů </w:t>
      </w:r>
      <w:proofErr w:type="spellStart"/>
      <w:r w:rsidRPr="00BD61B6">
        <w:rPr>
          <w:rFonts w:ascii="Arial" w:hAnsi="Arial" w:cs="Arial"/>
        </w:rPr>
        <w:t>Amoritů</w:t>
      </w:r>
      <w:proofErr w:type="spellEnd"/>
      <w:r w:rsidRPr="00BD61B6">
        <w:rPr>
          <w:rFonts w:ascii="Arial" w:hAnsi="Arial" w:cs="Arial"/>
        </w:rPr>
        <w:t>, konec vlády urských vládců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r w:rsidRPr="00BD61B6">
        <w:rPr>
          <w:rFonts w:ascii="Arial" w:hAnsi="Arial" w:cs="Arial"/>
          <w:color w:val="000000" w:themeColor="text1"/>
        </w:rPr>
        <w:t>Starobabylonská říše (19. – 16. století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1800 PNL – zakladatel říše </w:t>
      </w:r>
      <w:proofErr w:type="spellStart"/>
      <w:r w:rsidRPr="00BD61B6">
        <w:rPr>
          <w:rFonts w:ascii="Arial" w:hAnsi="Arial" w:cs="Arial"/>
        </w:rPr>
        <w:t>Chammurapi</w:t>
      </w:r>
      <w:proofErr w:type="spellEnd"/>
      <w:r w:rsidRPr="00BD61B6">
        <w:rPr>
          <w:rFonts w:ascii="Arial" w:hAnsi="Arial" w:cs="Arial"/>
        </w:rPr>
        <w:t xml:space="preserve">: správní systém – oblasti a </w:t>
      </w:r>
      <w:proofErr w:type="spellStart"/>
      <w:r w:rsidRPr="00BD61B6">
        <w:rPr>
          <w:rFonts w:ascii="Arial" w:hAnsi="Arial" w:cs="Arial"/>
        </w:rPr>
        <w:t>kresy</w:t>
      </w:r>
      <w:proofErr w:type="spellEnd"/>
      <w:r w:rsidRPr="00BD61B6">
        <w:rPr>
          <w:rFonts w:ascii="Arial" w:hAnsi="Arial" w:cs="Arial"/>
        </w:rPr>
        <w:t xml:space="preserve"> se správci – centrální řízení, omezil moc kněží, </w:t>
      </w:r>
      <w:proofErr w:type="spellStart"/>
      <w:r w:rsidRPr="00BD61B6">
        <w:rPr>
          <w:rFonts w:ascii="Arial" w:hAnsi="Arial" w:cs="Arial"/>
        </w:rPr>
        <w:t>centráně</w:t>
      </w:r>
      <w:proofErr w:type="spellEnd"/>
      <w:r w:rsidRPr="00BD61B6">
        <w:rPr>
          <w:rFonts w:ascii="Arial" w:hAnsi="Arial" w:cs="Arial"/>
        </w:rPr>
        <w:t xml:space="preserve"> řízený závlahový systém, dálkový obchod, zavedl stříbro jako platidlo, </w:t>
      </w:r>
      <w:proofErr w:type="spellStart"/>
      <w:r w:rsidRPr="00BD61B6">
        <w:rPr>
          <w:rFonts w:ascii="Arial" w:hAnsi="Arial" w:cs="Arial"/>
        </w:rPr>
        <w:t>Chammurapiho</w:t>
      </w:r>
      <w:proofErr w:type="spellEnd"/>
      <w:r w:rsidRPr="00BD61B6">
        <w:rPr>
          <w:rFonts w:ascii="Arial" w:hAnsi="Arial" w:cs="Arial"/>
        </w:rPr>
        <w:t xml:space="preserve"> zákoník (stéla s vyobrazením </w:t>
      </w:r>
      <w:proofErr w:type="spellStart"/>
      <w:r w:rsidRPr="00BD61B6">
        <w:rPr>
          <w:rFonts w:ascii="Arial" w:hAnsi="Arial" w:cs="Arial"/>
        </w:rPr>
        <w:t>Chammurapiho</w:t>
      </w:r>
      <w:proofErr w:type="spellEnd"/>
      <w:r w:rsidRPr="00BD61B6">
        <w:rPr>
          <w:rFonts w:ascii="Arial" w:hAnsi="Arial" w:cs="Arial"/>
        </w:rPr>
        <w:t xml:space="preserve"> a boha </w:t>
      </w:r>
      <w:proofErr w:type="spellStart"/>
      <w:r w:rsidRPr="00BD61B6">
        <w:rPr>
          <w:rFonts w:ascii="Arial" w:hAnsi="Arial" w:cs="Arial"/>
        </w:rPr>
        <w:t>Šamaše</w:t>
      </w:r>
      <w:proofErr w:type="spellEnd"/>
      <w:r w:rsidRPr="00BD61B6">
        <w:rPr>
          <w:rFonts w:ascii="Arial" w:hAnsi="Arial" w:cs="Arial"/>
        </w:rPr>
        <w:t xml:space="preserve"> a vepsanými zákony, vychází ze starších zákonů), </w:t>
      </w:r>
      <w:proofErr w:type="spellStart"/>
      <w:r w:rsidRPr="00BD61B6">
        <w:rPr>
          <w:rFonts w:ascii="Arial" w:hAnsi="Arial" w:cs="Arial"/>
        </w:rPr>
        <w:t>Marduk</w:t>
      </w:r>
      <w:proofErr w:type="spellEnd"/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Rozdělení obyvatelstva (v zákoníku): </w:t>
      </w:r>
      <w:proofErr w:type="spellStart"/>
      <w:r w:rsidRPr="00BD61B6">
        <w:rPr>
          <w:rFonts w:ascii="Arial" w:hAnsi="Arial" w:cs="Arial"/>
        </w:rPr>
        <w:t>Awilum</w:t>
      </w:r>
      <w:proofErr w:type="spellEnd"/>
      <w:r w:rsidRPr="00BD61B6">
        <w:rPr>
          <w:rFonts w:ascii="Arial" w:hAnsi="Arial" w:cs="Arial"/>
        </w:rPr>
        <w:t xml:space="preserve"> (nejbohatší), </w:t>
      </w:r>
      <w:proofErr w:type="spellStart"/>
      <w:r w:rsidRPr="00BD61B6">
        <w:rPr>
          <w:rFonts w:ascii="Arial" w:hAnsi="Arial" w:cs="Arial"/>
        </w:rPr>
        <w:t>Muškéni</w:t>
      </w:r>
      <w:proofErr w:type="spellEnd"/>
      <w:r w:rsidRPr="00BD61B6">
        <w:rPr>
          <w:rFonts w:ascii="Arial" w:hAnsi="Arial" w:cs="Arial"/>
        </w:rPr>
        <w:t xml:space="preserve"> (zemědělci), otroci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1595 PNL – Chetité dobyli Babylonii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t>Středobabylonská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říše (1500 – 1235)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Babylonie dobyta dynastií </w:t>
      </w:r>
      <w:proofErr w:type="spellStart"/>
      <w:r w:rsidRPr="00BD61B6">
        <w:rPr>
          <w:rFonts w:ascii="Arial" w:hAnsi="Arial" w:cs="Arial"/>
        </w:rPr>
        <w:t>Kassitů</w:t>
      </w:r>
      <w:proofErr w:type="spellEnd"/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1235 PNL – říše byla dobyta Asyřany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t>Staroasyrská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říše (20. – 18. století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Původně městský stát </w:t>
      </w:r>
      <w:proofErr w:type="spellStart"/>
      <w:r w:rsidRPr="00BD61B6">
        <w:rPr>
          <w:rFonts w:ascii="Arial" w:hAnsi="Arial" w:cs="Arial"/>
        </w:rPr>
        <w:t>Aššur</w:t>
      </w:r>
      <w:proofErr w:type="spellEnd"/>
      <w:r w:rsidRPr="00BD61B6">
        <w:rPr>
          <w:rFonts w:ascii="Arial" w:hAnsi="Arial" w:cs="Arial"/>
        </w:rPr>
        <w:t xml:space="preserve"> (vládce </w:t>
      </w:r>
      <w:proofErr w:type="spellStart"/>
      <w:r w:rsidRPr="00BD61B6">
        <w:rPr>
          <w:rFonts w:ascii="Arial" w:hAnsi="Arial" w:cs="Arial"/>
        </w:rPr>
        <w:t>Šamši</w:t>
      </w:r>
      <w:proofErr w:type="spellEnd"/>
      <w:r w:rsidRPr="00BD61B6">
        <w:rPr>
          <w:rFonts w:ascii="Arial" w:hAnsi="Arial" w:cs="Arial"/>
        </w:rPr>
        <w:t xml:space="preserve"> </w:t>
      </w:r>
      <w:proofErr w:type="spellStart"/>
      <w:r w:rsidRPr="00BD61B6">
        <w:rPr>
          <w:rFonts w:ascii="Arial" w:hAnsi="Arial" w:cs="Arial"/>
        </w:rPr>
        <w:t>Adáda</w:t>
      </w:r>
      <w:proofErr w:type="spellEnd"/>
      <w:r w:rsidRPr="00BD61B6">
        <w:rPr>
          <w:rFonts w:ascii="Arial" w:hAnsi="Arial" w:cs="Arial"/>
        </w:rPr>
        <w:t xml:space="preserve"> I.)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Obchodní křižovatka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Úpadek a nadvláda Babylonie (</w:t>
      </w:r>
      <w:proofErr w:type="spellStart"/>
      <w:r w:rsidRPr="00BD61B6">
        <w:rPr>
          <w:rFonts w:ascii="Arial" w:hAnsi="Arial" w:cs="Arial"/>
        </w:rPr>
        <w:t>Chammurapi</w:t>
      </w:r>
      <w:proofErr w:type="spellEnd"/>
      <w:r w:rsidRPr="00BD61B6">
        <w:rPr>
          <w:rFonts w:ascii="Arial" w:hAnsi="Arial" w:cs="Arial"/>
        </w:rPr>
        <w:t>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1650 PNL - </w:t>
      </w:r>
      <w:r w:rsidRPr="00BD61B6">
        <w:rPr>
          <w:rFonts w:ascii="Arial" w:hAnsi="Arial" w:cs="Arial"/>
          <w:color w:val="000000"/>
          <w:shd w:val="clear" w:color="auto" w:fill="FFFFFF"/>
        </w:rPr>
        <w:t>Asýrie ovládnuta</w:t>
      </w:r>
      <w:r w:rsidRPr="00BD61B6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BD61B6">
        <w:rPr>
          <w:rStyle w:val="Siln"/>
          <w:rFonts w:ascii="Arial" w:hAnsi="Arial" w:cs="Arial"/>
          <w:b w:val="0"/>
          <w:color w:val="000000"/>
          <w:shd w:val="clear" w:color="auto" w:fill="FFFFFF"/>
        </w:rPr>
        <w:t>Churrity</w:t>
      </w:r>
      <w:proofErr w:type="spellEnd"/>
      <w:r w:rsidRPr="00BD61B6">
        <w:rPr>
          <w:rStyle w:val="Siln"/>
          <w:rFonts w:ascii="Arial" w:hAnsi="Arial" w:cs="Arial"/>
          <w:b w:val="0"/>
          <w:color w:val="000000"/>
          <w:shd w:val="clear" w:color="auto" w:fill="FFFFFF"/>
        </w:rPr>
        <w:t xml:space="preserve"> – vytvořili mocný stát </w:t>
      </w:r>
      <w:proofErr w:type="spellStart"/>
      <w:r w:rsidRPr="00BD61B6">
        <w:rPr>
          <w:rStyle w:val="Siln"/>
          <w:rFonts w:ascii="Arial" w:hAnsi="Arial" w:cs="Arial"/>
          <w:b w:val="0"/>
          <w:color w:val="000000"/>
          <w:shd w:val="clear" w:color="auto" w:fill="FFFFFF"/>
        </w:rPr>
        <w:t>Mitanni</w:t>
      </w:r>
      <w:proofErr w:type="spellEnd"/>
      <w:r w:rsidRPr="00BD61B6">
        <w:rPr>
          <w:rStyle w:val="Siln"/>
          <w:rFonts w:ascii="Arial" w:hAnsi="Arial" w:cs="Arial"/>
          <w:b w:val="0"/>
          <w:color w:val="000000"/>
          <w:shd w:val="clear" w:color="auto" w:fill="FFFFFF"/>
        </w:rPr>
        <w:t xml:space="preserve"> (později poražený Chetity)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t>Středoa</w:t>
      </w:r>
      <w:r w:rsidR="00482212">
        <w:rPr>
          <w:rFonts w:ascii="Arial" w:hAnsi="Arial" w:cs="Arial"/>
          <w:color w:val="000000" w:themeColor="text1"/>
        </w:rPr>
        <w:t>s</w:t>
      </w:r>
      <w:r w:rsidRPr="00BD61B6">
        <w:rPr>
          <w:rFonts w:ascii="Arial" w:hAnsi="Arial" w:cs="Arial"/>
          <w:color w:val="000000" w:themeColor="text1"/>
        </w:rPr>
        <w:t>yrská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říše (13. – 11. století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Znovusjednocení, 1235 PNL – dobyli Babylonii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Vládce </w:t>
      </w:r>
      <w:proofErr w:type="spellStart"/>
      <w:r w:rsidRPr="00BD61B6">
        <w:rPr>
          <w:rFonts w:ascii="Arial" w:hAnsi="Arial" w:cs="Arial"/>
        </w:rPr>
        <w:t>Tiglatpilesar</w:t>
      </w:r>
      <w:proofErr w:type="spellEnd"/>
      <w:r w:rsidRPr="00BD61B6">
        <w:rPr>
          <w:rFonts w:ascii="Arial" w:hAnsi="Arial" w:cs="Arial"/>
        </w:rPr>
        <w:t xml:space="preserve"> I. – rozkvět, obnova kontroly nad obchodními cestami, porážka některých fénických měst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lastRenderedPageBreak/>
        <w:t>Novoasyrská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říše (911 – 612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D61B6">
        <w:rPr>
          <w:rFonts w:ascii="Arial" w:hAnsi="Arial" w:cs="Arial"/>
        </w:rPr>
        <w:t>Sargon</w:t>
      </w:r>
      <w:proofErr w:type="spellEnd"/>
      <w:r w:rsidRPr="00BD61B6">
        <w:rPr>
          <w:rFonts w:ascii="Arial" w:hAnsi="Arial" w:cs="Arial"/>
        </w:rPr>
        <w:t xml:space="preserve"> II. – dobyl Palestinu, </w:t>
      </w:r>
      <w:proofErr w:type="spellStart"/>
      <w:r w:rsidRPr="00BD61B6">
        <w:rPr>
          <w:rFonts w:ascii="Arial" w:hAnsi="Arial" w:cs="Arial"/>
        </w:rPr>
        <w:t>sargonovská</w:t>
      </w:r>
      <w:proofErr w:type="spellEnd"/>
      <w:r w:rsidRPr="00BD61B6">
        <w:rPr>
          <w:rFonts w:ascii="Arial" w:hAnsi="Arial" w:cs="Arial"/>
        </w:rPr>
        <w:t xml:space="preserve"> dynastie; jeho syn 690 PNL dobyl Babylonii – pohádkové bohatství – Ninive (nové sídelní město); vnuk </w:t>
      </w:r>
      <w:proofErr w:type="spellStart"/>
      <w:r w:rsidRPr="00BD61B6">
        <w:rPr>
          <w:rFonts w:ascii="Arial" w:hAnsi="Arial" w:cs="Arial"/>
        </w:rPr>
        <w:t>Assarhaddon</w:t>
      </w:r>
      <w:proofErr w:type="spellEnd"/>
      <w:r w:rsidRPr="00BD61B6">
        <w:rPr>
          <w:rFonts w:ascii="Arial" w:hAnsi="Arial" w:cs="Arial"/>
        </w:rPr>
        <w:t xml:space="preserve"> – největší mocenský rozmach (dobyl Egypt), za pomoci sňatků a diplomacie se mu podařilo říši udržet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D61B6">
        <w:rPr>
          <w:rFonts w:ascii="Arial" w:hAnsi="Arial" w:cs="Arial"/>
        </w:rPr>
        <w:t>Aššurbanipal</w:t>
      </w:r>
      <w:proofErr w:type="spellEnd"/>
      <w:r w:rsidRPr="00BD61B6">
        <w:rPr>
          <w:rFonts w:ascii="Arial" w:hAnsi="Arial" w:cs="Arial"/>
        </w:rPr>
        <w:t xml:space="preserve"> II. – dobyl Sýrii, neudržel velkou otcovu říši (ztráta Egypta), </w:t>
      </w:r>
      <w:proofErr w:type="spellStart"/>
      <w:r w:rsidRPr="00BD61B6">
        <w:rPr>
          <w:rFonts w:ascii="Arial" w:hAnsi="Arial" w:cs="Arial"/>
        </w:rPr>
        <w:t>Aššurbanipalova</w:t>
      </w:r>
      <w:proofErr w:type="spellEnd"/>
      <w:r w:rsidRPr="00BD61B6">
        <w:rPr>
          <w:rFonts w:ascii="Arial" w:hAnsi="Arial" w:cs="Arial"/>
        </w:rPr>
        <w:t xml:space="preserve"> knihovna a palác, jeho synové už říši neudrželi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>612 PNL Babyloňané + Médové dobyli Ninive a spolu s městem zaniká i říše</w:t>
      </w:r>
    </w:p>
    <w:p w:rsidR="00C82022" w:rsidRPr="00BD61B6" w:rsidRDefault="00C82022" w:rsidP="00C82022">
      <w:pPr>
        <w:pStyle w:val="Nadpis3"/>
        <w:rPr>
          <w:rFonts w:ascii="Arial" w:hAnsi="Arial" w:cs="Arial"/>
          <w:color w:val="000000" w:themeColor="text1"/>
        </w:rPr>
      </w:pPr>
      <w:proofErr w:type="spellStart"/>
      <w:r w:rsidRPr="00BD61B6">
        <w:rPr>
          <w:rFonts w:ascii="Arial" w:hAnsi="Arial" w:cs="Arial"/>
          <w:color w:val="000000" w:themeColor="text1"/>
        </w:rPr>
        <w:t>Novobabylonská</w:t>
      </w:r>
      <w:proofErr w:type="spellEnd"/>
      <w:r w:rsidRPr="00BD61B6">
        <w:rPr>
          <w:rFonts w:ascii="Arial" w:hAnsi="Arial" w:cs="Arial"/>
          <w:color w:val="000000" w:themeColor="text1"/>
        </w:rPr>
        <w:t xml:space="preserve"> říše (626 – 539 PNL)</w:t>
      </w:r>
    </w:p>
    <w:p w:rsidR="00C82022" w:rsidRPr="00BD61B6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D61B6">
        <w:rPr>
          <w:rFonts w:ascii="Arial" w:hAnsi="Arial" w:cs="Arial"/>
        </w:rPr>
        <w:t>Nabukadnezar</w:t>
      </w:r>
      <w:proofErr w:type="spellEnd"/>
      <w:r w:rsidRPr="00BD61B6">
        <w:rPr>
          <w:rFonts w:ascii="Arial" w:hAnsi="Arial" w:cs="Arial"/>
        </w:rPr>
        <w:t xml:space="preserve"> II. – vrchol rozkvětu říše, 587 PNL dobyl Jeruzalém, přestavba Babylonu</w:t>
      </w:r>
    </w:p>
    <w:p w:rsidR="00C82022" w:rsidRDefault="00C82022" w:rsidP="00C8202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BD61B6">
        <w:rPr>
          <w:rFonts w:ascii="Arial" w:hAnsi="Arial" w:cs="Arial"/>
        </w:rPr>
        <w:t xml:space="preserve">539 PNL – Babyloňané se vzdali perskému králi </w:t>
      </w:r>
      <w:proofErr w:type="spellStart"/>
      <w:r w:rsidRPr="00BD61B6">
        <w:rPr>
          <w:rFonts w:ascii="Arial" w:hAnsi="Arial" w:cs="Arial"/>
        </w:rPr>
        <w:t>Kýrovi</w:t>
      </w:r>
      <w:proofErr w:type="spellEnd"/>
      <w:r w:rsidRPr="00BD61B6">
        <w:rPr>
          <w:rFonts w:ascii="Arial" w:hAnsi="Arial" w:cs="Arial"/>
        </w:rPr>
        <w:t xml:space="preserve"> II. Velikému</w:t>
      </w:r>
    </w:p>
    <w:p w:rsidR="004039E0" w:rsidRPr="004039E0" w:rsidRDefault="004039E0" w:rsidP="004039E0">
      <w:pPr>
        <w:rPr>
          <w:rFonts w:ascii="Arial" w:hAnsi="Arial" w:cs="Arial"/>
        </w:rPr>
      </w:pPr>
      <w:r>
        <w:rPr>
          <w:rFonts w:ascii="Arial" w:hAnsi="Arial" w:cs="Arial"/>
        </w:rPr>
        <w:t>Zikkurat – stupňový chrám</w:t>
      </w:r>
    </w:p>
    <w:p w:rsidR="00A91A53" w:rsidRDefault="00482212" w:rsidP="00C82022">
      <w:pPr>
        <w:pStyle w:val="Nadpis2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37C85CA7" wp14:editId="6F27330C">
            <wp:extent cx="4835062" cy="3628009"/>
            <wp:effectExtent l="0" t="0" r="0" b="0"/>
            <wp:docPr id="5" name="obrázek 2" descr="https://upload.wikimedia.org/wikipedia/commons/thumb/9/93/Ancient_ziggurat_at_Ali_Air_Base_Iraq_2005.jpg/800px-Ancient_ziggurat_at_Ali_Air_Base_Iraq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3/Ancient_ziggurat_at_Ali_Air_Base_Iraq_2005.jpg/800px-Ancient_ziggurat_at_Ali_Air_Base_Iraq_2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59" cy="36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53" w:rsidRDefault="00A91A53" w:rsidP="00C82022">
      <w:pPr>
        <w:pStyle w:val="Nadpis2"/>
        <w:rPr>
          <w:rFonts w:ascii="Arial" w:hAnsi="Arial" w:cs="Arial"/>
          <w:color w:val="000000" w:themeColor="text1"/>
          <w:sz w:val="22"/>
          <w:szCs w:val="22"/>
        </w:rPr>
      </w:pPr>
    </w:p>
    <w:p w:rsidR="004039E0" w:rsidRPr="004039E0" w:rsidRDefault="004039E0" w:rsidP="004039E0"/>
    <w:p w:rsidR="00A91A53" w:rsidRDefault="004039E0" w:rsidP="00C82022">
      <w:pPr>
        <w:pStyle w:val="Nadpis2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  <w:lang w:eastAsia="cs-CZ"/>
        </w:rPr>
        <w:lastRenderedPageBreak/>
        <w:drawing>
          <wp:inline distT="0" distB="0" distL="0" distR="0" wp14:anchorId="1CC32B82" wp14:editId="31A3AFA8">
            <wp:extent cx="4391512" cy="3021802"/>
            <wp:effectExtent l="0" t="0" r="0" b="0"/>
            <wp:docPr id="11" name="obrázek 3" descr="Ištařina brá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štařina brá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2" cy="30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E0" w:rsidRDefault="004039E0" w:rsidP="00A91A53">
      <w:pPr>
        <w:keepNext/>
        <w:keepLines/>
        <w:spacing w:after="0" w:line="240" w:lineRule="auto"/>
        <w:outlineLvl w:val="1"/>
        <w:rPr>
          <w:rFonts w:ascii="Arial" w:eastAsiaTheme="majorEastAsia" w:hAnsi="Arial" w:cs="Arial"/>
          <w:b/>
          <w:bCs/>
          <w:caps/>
          <w:color w:val="FF0000"/>
        </w:rPr>
      </w:pPr>
    </w:p>
    <w:p w:rsidR="004039E0" w:rsidRDefault="004039E0" w:rsidP="00A91A53">
      <w:pPr>
        <w:keepNext/>
        <w:keepLines/>
        <w:spacing w:after="0" w:line="240" w:lineRule="auto"/>
        <w:outlineLvl w:val="1"/>
        <w:rPr>
          <w:rFonts w:ascii="Arial" w:eastAsiaTheme="majorEastAsia" w:hAnsi="Arial" w:cs="Arial"/>
          <w:b/>
          <w:bCs/>
          <w:caps/>
          <w:color w:val="FF0000"/>
        </w:rPr>
      </w:pPr>
    </w:p>
    <w:p w:rsidR="00A91A53" w:rsidRPr="00A91A53" w:rsidRDefault="00A91A53" w:rsidP="00A91A53">
      <w:pPr>
        <w:keepNext/>
        <w:keepLines/>
        <w:spacing w:after="0" w:line="240" w:lineRule="auto"/>
        <w:outlineLvl w:val="1"/>
        <w:rPr>
          <w:rFonts w:ascii="Arial" w:eastAsiaTheme="majorEastAsia" w:hAnsi="Arial" w:cs="Arial"/>
          <w:b/>
          <w:bCs/>
          <w:caps/>
          <w:color w:val="FF0000"/>
        </w:rPr>
      </w:pPr>
      <w:r w:rsidRPr="00A91A53">
        <w:rPr>
          <w:rFonts w:ascii="Arial" w:eastAsiaTheme="majorEastAsia" w:hAnsi="Arial" w:cs="Arial"/>
          <w:b/>
          <w:bCs/>
          <w:caps/>
          <w:color w:val="FF0000"/>
        </w:rPr>
        <w:t>Starověký Egypt</w:t>
      </w:r>
    </w:p>
    <w:p w:rsidR="00A91A53" w:rsidRPr="00A91A53" w:rsidRDefault="00A91A53" w:rsidP="00A91A53"/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1E1DF6AB" wp14:editId="7E8CB437">
            <wp:extent cx="5760720" cy="732873"/>
            <wp:effectExtent l="0" t="0" r="0" b="0"/>
            <wp:docPr id="1" name="obrázek 6" descr="Vývoj Egy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voj Egyp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color w:val="000000"/>
        </w:rPr>
        <w:t xml:space="preserve">Podél řeky Nilu, rozvrstvení obyvatel: faraon, kněží, vysoká šlechta, úředníci (vezír), vojáci, řemeslníci, feláhové, otroci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color w:val="000000"/>
        </w:rPr>
        <w:t xml:space="preserve">Pravidelné záplavy → úzký pruh úrodné země - záplavy ale také ničily → společná práce, kanály a hráze + obchodní tepna Egypta. 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Písmo: hieroglyfy, hieratické, démotické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Architektura: mastaba, pyramida, skalní hrobka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color w:val="000000"/>
        </w:rPr>
        <w:t xml:space="preserve">Zpočátku Egypt rozdělen na dvě samostatné říše – </w:t>
      </w:r>
      <w:r w:rsidRPr="00A91A53">
        <w:rPr>
          <w:rFonts w:ascii="Arial" w:hAnsi="Arial" w:cs="Arial"/>
          <w:b/>
          <w:bCs/>
          <w:color w:val="000000"/>
        </w:rPr>
        <w:t>Horní Egypt</w:t>
      </w:r>
      <w:r w:rsidRPr="00A91A53">
        <w:rPr>
          <w:rFonts w:ascii="Arial" w:hAnsi="Arial" w:cs="Arial"/>
          <w:color w:val="000000"/>
        </w:rPr>
        <w:t xml:space="preserve"> podél horního (jižního) toku řeky Nilu a </w:t>
      </w:r>
      <w:r w:rsidRPr="00A91A53">
        <w:rPr>
          <w:rFonts w:ascii="Arial" w:hAnsi="Arial" w:cs="Arial"/>
          <w:b/>
          <w:bCs/>
          <w:color w:val="000000"/>
        </w:rPr>
        <w:t>Dolní Egypt</w:t>
      </w:r>
      <w:r w:rsidRPr="00A91A53">
        <w:rPr>
          <w:rFonts w:ascii="Arial" w:hAnsi="Arial" w:cs="Arial"/>
          <w:color w:val="000000"/>
        </w:rPr>
        <w:t xml:space="preserve"> v oblasti nilské delty.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91A53">
        <w:rPr>
          <w:rFonts w:ascii="Arial" w:hAnsi="Arial" w:cs="Arial"/>
          <w:color w:val="000000"/>
        </w:rPr>
        <w:t xml:space="preserve">Kolem </w:t>
      </w:r>
      <w:r w:rsidRPr="00A91A53">
        <w:rPr>
          <w:rFonts w:ascii="Arial" w:hAnsi="Arial" w:cs="Arial"/>
          <w:b/>
          <w:bCs/>
          <w:color w:val="000000"/>
        </w:rPr>
        <w:t xml:space="preserve">3100 př. n. l. faraon </w:t>
      </w:r>
      <w:proofErr w:type="spellStart"/>
      <w:r w:rsidRPr="00A91A53">
        <w:rPr>
          <w:rFonts w:ascii="Arial" w:hAnsi="Arial" w:cs="Arial"/>
          <w:b/>
          <w:bCs/>
          <w:color w:val="000000"/>
        </w:rPr>
        <w:t>Meni</w:t>
      </w:r>
      <w:proofErr w:type="spellEnd"/>
      <w:r w:rsidRPr="00A91A53">
        <w:rPr>
          <w:rFonts w:ascii="Arial" w:hAnsi="Arial" w:cs="Arial"/>
          <w:b/>
          <w:bCs/>
          <w:color w:val="000000"/>
        </w:rPr>
        <w:t xml:space="preserve"> sjednotil Egypt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b/>
          <w:bCs/>
          <w:color w:val="000000"/>
        </w:rPr>
        <w:t xml:space="preserve">Stará říše </w:t>
      </w:r>
      <w:r w:rsidRPr="00A91A53">
        <w:rPr>
          <w:rFonts w:ascii="Arial" w:hAnsi="Arial" w:cs="Arial"/>
          <w:color w:val="000000"/>
        </w:rPr>
        <w:t xml:space="preserve">3000 – 2160 př. n. l. 1. – 6. dynastie 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Nástupnické boje po </w:t>
      </w:r>
      <w:proofErr w:type="spellStart"/>
      <w:r w:rsidRPr="00A91A53">
        <w:rPr>
          <w:rFonts w:ascii="Arial" w:hAnsi="Arial" w:cs="Arial"/>
        </w:rPr>
        <w:t>Mennim</w:t>
      </w:r>
      <w:proofErr w:type="spellEnd"/>
      <w:r w:rsidRPr="00A91A53">
        <w:rPr>
          <w:rFonts w:ascii="Arial" w:hAnsi="Arial" w:cs="Arial"/>
        </w:rPr>
        <w:t xml:space="preserve"> - správce horního Egypta – vzdorokrálové, sídla </w:t>
      </w:r>
      <w:proofErr w:type="spellStart"/>
      <w:r w:rsidRPr="00A91A53">
        <w:rPr>
          <w:rFonts w:ascii="Arial" w:hAnsi="Arial" w:cs="Arial"/>
        </w:rPr>
        <w:t>Sakkara</w:t>
      </w:r>
      <w:proofErr w:type="spellEnd"/>
      <w:r w:rsidRPr="00A91A53">
        <w:rPr>
          <w:rFonts w:ascii="Arial" w:hAnsi="Arial" w:cs="Arial"/>
        </w:rPr>
        <w:t>, Gíza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centrum </w:t>
      </w:r>
      <w:proofErr w:type="spellStart"/>
      <w:r w:rsidRPr="00A91A53">
        <w:rPr>
          <w:rFonts w:ascii="Arial" w:hAnsi="Arial" w:cs="Arial"/>
        </w:rPr>
        <w:t>Mennofer</w:t>
      </w:r>
      <w:proofErr w:type="spellEnd"/>
      <w:r w:rsidRPr="00A91A53">
        <w:rPr>
          <w:rFonts w:ascii="Arial" w:hAnsi="Arial" w:cs="Arial"/>
        </w:rPr>
        <w:t xml:space="preserve"> (založil </w:t>
      </w:r>
      <w:proofErr w:type="spellStart"/>
      <w:r w:rsidRPr="00A91A53">
        <w:rPr>
          <w:rFonts w:ascii="Arial" w:hAnsi="Arial" w:cs="Arial"/>
        </w:rPr>
        <w:t>Meni</w:t>
      </w:r>
      <w:proofErr w:type="spellEnd"/>
      <w:r w:rsidRPr="00A91A53">
        <w:rPr>
          <w:rFonts w:ascii="Arial" w:hAnsi="Arial" w:cs="Arial"/>
        </w:rPr>
        <w:t>)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</w:rPr>
      </w:pPr>
      <w:r w:rsidRPr="00A91A53">
        <w:rPr>
          <w:rFonts w:ascii="Arial" w:hAnsi="Arial" w:cs="Arial"/>
          <w:bCs/>
        </w:rPr>
        <w:t xml:space="preserve">Stavby pyramid </w:t>
      </w:r>
      <w:r w:rsidRPr="00A91A53">
        <w:rPr>
          <w:rFonts w:ascii="Arial" w:hAnsi="Arial" w:cs="Arial"/>
        </w:rPr>
        <w:t xml:space="preserve">– </w:t>
      </w:r>
      <w:r w:rsidRPr="00A91A53">
        <w:rPr>
          <w:rFonts w:ascii="Arial" w:hAnsi="Arial" w:cs="Arial"/>
          <w:bCs/>
        </w:rPr>
        <w:t xml:space="preserve">stupňovitou </w:t>
      </w:r>
      <w:r w:rsidRPr="00A91A53">
        <w:rPr>
          <w:rFonts w:ascii="Arial" w:hAnsi="Arial" w:cs="Arial"/>
        </w:rPr>
        <w:t xml:space="preserve">pyramidu pro </w:t>
      </w:r>
      <w:r w:rsidRPr="00A91A53">
        <w:rPr>
          <w:rFonts w:ascii="Arial" w:hAnsi="Arial" w:cs="Arial"/>
          <w:bCs/>
        </w:rPr>
        <w:t xml:space="preserve">faraona </w:t>
      </w:r>
      <w:proofErr w:type="spellStart"/>
      <w:r w:rsidRPr="00A91A53">
        <w:rPr>
          <w:rFonts w:ascii="Arial" w:hAnsi="Arial" w:cs="Arial"/>
          <w:bCs/>
        </w:rPr>
        <w:t>Džosera</w:t>
      </w:r>
      <w:proofErr w:type="spellEnd"/>
      <w:r w:rsidRPr="00A91A53">
        <w:rPr>
          <w:rFonts w:ascii="Arial" w:hAnsi="Arial" w:cs="Arial"/>
          <w:bCs/>
        </w:rPr>
        <w:t xml:space="preserve"> </w:t>
      </w:r>
      <w:r w:rsidRPr="00A91A53">
        <w:rPr>
          <w:rFonts w:ascii="Arial" w:hAnsi="Arial" w:cs="Arial"/>
        </w:rPr>
        <w:t xml:space="preserve">navrhl kolem roku 3000 př.n.l. architekt </w:t>
      </w:r>
      <w:proofErr w:type="spellStart"/>
      <w:r w:rsidRPr="00A91A53">
        <w:rPr>
          <w:rFonts w:ascii="Arial" w:hAnsi="Arial" w:cs="Arial"/>
        </w:rPr>
        <w:t>Imhotep</w:t>
      </w:r>
      <w:proofErr w:type="spellEnd"/>
      <w:r w:rsidRPr="00A91A53">
        <w:rPr>
          <w:rFonts w:ascii="Arial" w:hAnsi="Arial" w:cs="Arial"/>
        </w:rPr>
        <w:t xml:space="preserve"> 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</w:rPr>
      </w:pPr>
      <w:r w:rsidRPr="00A91A53">
        <w:rPr>
          <w:noProof/>
          <w:lang w:eastAsia="cs-CZ"/>
        </w:rPr>
        <w:lastRenderedPageBreak/>
        <w:drawing>
          <wp:anchor distT="0" distB="0" distL="114300" distR="114300" simplePos="0" relativeHeight="251654656" behindDoc="1" locked="0" layoutInCell="1" allowOverlap="1" wp14:anchorId="76EAA7B9" wp14:editId="23316D41">
            <wp:simplePos x="0" y="0"/>
            <wp:positionH relativeFrom="column">
              <wp:posOffset>24130</wp:posOffset>
            </wp:positionH>
            <wp:positionV relativeFrom="paragraph">
              <wp:posOffset>440690</wp:posOffset>
            </wp:positionV>
            <wp:extent cx="57150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2" name="obrázek 2" descr="Výsledek obrázku pro starov&amp;ecaron;ký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starov&amp;ecaron;ký egy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53">
        <w:rPr>
          <w:rFonts w:ascii="Arial" w:hAnsi="Arial" w:cs="Arial"/>
        </w:rPr>
        <w:t xml:space="preserve">později </w:t>
      </w:r>
      <w:r w:rsidRPr="00A91A53">
        <w:rPr>
          <w:rFonts w:ascii="Arial" w:hAnsi="Arial" w:cs="Arial"/>
          <w:bCs/>
        </w:rPr>
        <w:t xml:space="preserve">klasické pyramidy </w:t>
      </w:r>
      <w:r w:rsidRPr="00A91A53">
        <w:rPr>
          <w:rFonts w:ascii="Arial" w:hAnsi="Arial" w:cs="Arial"/>
        </w:rPr>
        <w:t xml:space="preserve">faraonů </w:t>
      </w:r>
      <w:proofErr w:type="spellStart"/>
      <w:r w:rsidRPr="00A91A53">
        <w:rPr>
          <w:rFonts w:ascii="Arial" w:hAnsi="Arial" w:cs="Arial"/>
          <w:bCs/>
        </w:rPr>
        <w:t>Snofrua</w:t>
      </w:r>
      <w:proofErr w:type="spellEnd"/>
      <w:r w:rsidRPr="00A91A53">
        <w:rPr>
          <w:rFonts w:ascii="Arial" w:hAnsi="Arial" w:cs="Arial"/>
          <w:bCs/>
        </w:rPr>
        <w:t>, Cheopse (</w:t>
      </w:r>
      <w:proofErr w:type="spellStart"/>
      <w:r w:rsidRPr="00A91A53">
        <w:rPr>
          <w:rFonts w:ascii="Arial" w:hAnsi="Arial" w:cs="Arial"/>
          <w:bCs/>
        </w:rPr>
        <w:t>Chufeva</w:t>
      </w:r>
      <w:proofErr w:type="spellEnd"/>
      <w:r w:rsidRPr="00A91A53">
        <w:rPr>
          <w:rFonts w:ascii="Arial" w:hAnsi="Arial" w:cs="Arial"/>
          <w:bCs/>
        </w:rPr>
        <w:t xml:space="preserve">), </w:t>
      </w:r>
      <w:proofErr w:type="spellStart"/>
      <w:r w:rsidRPr="00A91A53">
        <w:rPr>
          <w:rFonts w:ascii="Arial" w:hAnsi="Arial" w:cs="Arial"/>
          <w:bCs/>
        </w:rPr>
        <w:t>Rachefa</w:t>
      </w:r>
      <w:proofErr w:type="spellEnd"/>
      <w:r w:rsidRPr="00A91A53">
        <w:rPr>
          <w:rFonts w:ascii="Arial" w:hAnsi="Arial" w:cs="Arial"/>
          <w:bCs/>
        </w:rPr>
        <w:t xml:space="preserve"> (</w:t>
      </w:r>
      <w:proofErr w:type="spellStart"/>
      <w:r w:rsidRPr="00A91A53">
        <w:rPr>
          <w:rFonts w:ascii="Arial" w:hAnsi="Arial" w:cs="Arial"/>
          <w:bCs/>
        </w:rPr>
        <w:t>Chefréna</w:t>
      </w:r>
      <w:proofErr w:type="spellEnd"/>
      <w:r w:rsidRPr="00A91A53">
        <w:rPr>
          <w:rFonts w:ascii="Arial" w:hAnsi="Arial" w:cs="Arial"/>
          <w:bCs/>
        </w:rPr>
        <w:t xml:space="preserve">) </w:t>
      </w:r>
      <w:r w:rsidRPr="00A91A53">
        <w:rPr>
          <w:rFonts w:ascii="Arial" w:hAnsi="Arial" w:cs="Arial"/>
        </w:rPr>
        <w:t xml:space="preserve">a </w:t>
      </w:r>
      <w:proofErr w:type="spellStart"/>
      <w:r w:rsidRPr="00A91A53">
        <w:rPr>
          <w:rFonts w:ascii="Arial" w:hAnsi="Arial" w:cs="Arial"/>
          <w:bCs/>
        </w:rPr>
        <w:t>Menkaureho</w:t>
      </w:r>
      <w:proofErr w:type="spellEnd"/>
      <w:r w:rsidRPr="00A91A53">
        <w:rPr>
          <w:rFonts w:ascii="Arial" w:hAnsi="Arial" w:cs="Arial"/>
          <w:bCs/>
        </w:rPr>
        <w:t xml:space="preserve"> (</w:t>
      </w:r>
      <w:proofErr w:type="spellStart"/>
      <w:r w:rsidRPr="00A91A53">
        <w:rPr>
          <w:rFonts w:ascii="Arial" w:hAnsi="Arial" w:cs="Arial"/>
          <w:bCs/>
        </w:rPr>
        <w:t>Mykerina</w:t>
      </w:r>
      <w:proofErr w:type="spellEnd"/>
      <w:r w:rsidRPr="00A91A53">
        <w:rPr>
          <w:rFonts w:ascii="Arial" w:hAnsi="Arial" w:cs="Arial"/>
          <w:bCs/>
        </w:rPr>
        <w:t>) – v Gíze</w:t>
      </w:r>
    </w:p>
    <w:p w:rsidR="00A91A53" w:rsidRPr="00A91A53" w:rsidRDefault="00A91A53" w:rsidP="00A91A53">
      <w:pPr>
        <w:spacing w:after="0" w:line="240" w:lineRule="auto"/>
        <w:ind w:left="720"/>
        <w:contextualSpacing/>
        <w:rPr>
          <w:rFonts w:ascii="Arial" w:hAnsi="Arial" w:cs="Arial"/>
          <w:bCs/>
        </w:rPr>
      </w:pPr>
    </w:p>
    <w:p w:rsidR="00A91A53" w:rsidRPr="00A91A53" w:rsidRDefault="00A91A53" w:rsidP="00A91A53">
      <w:pPr>
        <w:numPr>
          <w:ilvl w:val="1"/>
          <w:numId w:val="1"/>
        </w:numPr>
        <w:tabs>
          <w:tab w:val="clear" w:pos="1440"/>
          <w:tab w:val="num" w:pos="284"/>
        </w:tabs>
        <w:spacing w:after="0" w:line="240" w:lineRule="auto"/>
        <w:ind w:hanging="1440"/>
        <w:contextualSpacing/>
        <w:rPr>
          <w:rFonts w:ascii="Arial" w:hAnsi="Arial" w:cs="Arial"/>
          <w:b/>
          <w:bCs/>
        </w:rPr>
      </w:pPr>
      <w:r w:rsidRPr="00A91A53">
        <w:rPr>
          <w:rFonts w:ascii="Arial" w:hAnsi="Arial" w:cs="Arial"/>
          <w:b/>
          <w:bCs/>
        </w:rPr>
        <w:t xml:space="preserve">Přechodné období </w:t>
      </w:r>
      <w:r w:rsidRPr="00A91A53">
        <w:rPr>
          <w:rFonts w:ascii="Arial" w:hAnsi="Arial" w:cs="Arial"/>
          <w:bCs/>
        </w:rPr>
        <w:t>– krize centralizovaného státu, rozpad (klimatické změny?)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b/>
          <w:bCs/>
          <w:color w:val="000000"/>
        </w:rPr>
        <w:t xml:space="preserve">Střední říše </w:t>
      </w:r>
      <w:r w:rsidRPr="00A91A53">
        <w:rPr>
          <w:rFonts w:ascii="Arial" w:hAnsi="Arial" w:cs="Arial"/>
          <w:color w:val="000000"/>
        </w:rPr>
        <w:t xml:space="preserve">2050 – 1780 př. n. l. 11. – 12. dynastie 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A91A53">
        <w:rPr>
          <w:rFonts w:ascii="Arial" w:hAnsi="Arial" w:cs="Arial"/>
        </w:rPr>
        <w:t>Muntuhotep</w:t>
      </w:r>
      <w:proofErr w:type="spellEnd"/>
      <w:r w:rsidRPr="00A91A53">
        <w:rPr>
          <w:rFonts w:ascii="Arial" w:hAnsi="Arial" w:cs="Arial"/>
        </w:rPr>
        <w:t xml:space="preserve"> II. – upevnil </w:t>
      </w:r>
      <w:proofErr w:type="spellStart"/>
      <w:r w:rsidRPr="00A91A53">
        <w:rPr>
          <w:rFonts w:ascii="Arial" w:hAnsi="Arial" w:cs="Arial"/>
        </w:rPr>
        <w:t>hosp</w:t>
      </w:r>
      <w:proofErr w:type="spellEnd"/>
      <w:r w:rsidRPr="00A91A53">
        <w:rPr>
          <w:rFonts w:ascii="Arial" w:hAnsi="Arial" w:cs="Arial"/>
        </w:rPr>
        <w:t>., obchodní spojení, snížil počet monarchů, tzv. vládcovy zdi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Centrum  </w:t>
      </w:r>
      <w:proofErr w:type="spellStart"/>
      <w:r w:rsidRPr="00A91A53">
        <w:rPr>
          <w:rFonts w:ascii="Arial" w:hAnsi="Arial" w:cs="Arial"/>
        </w:rPr>
        <w:t>Vesét</w:t>
      </w:r>
      <w:proofErr w:type="spellEnd"/>
      <w:r w:rsidRPr="00A91A53">
        <w:rPr>
          <w:rFonts w:ascii="Arial" w:hAnsi="Arial" w:cs="Arial"/>
        </w:rPr>
        <w:t xml:space="preserve">, později </w:t>
      </w:r>
      <w:proofErr w:type="spellStart"/>
      <w:r w:rsidRPr="00A91A53">
        <w:rPr>
          <w:rFonts w:ascii="Arial" w:hAnsi="Arial" w:cs="Arial"/>
        </w:rPr>
        <w:t>Ictavej</w:t>
      </w:r>
      <w:proofErr w:type="spellEnd"/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Nástupnické spory vyřešeny – zavedení funkce spoluvladaře</w:t>
      </w:r>
    </w:p>
    <w:p w:rsid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klasické období staroegyptské kultury a umění </w:t>
      </w:r>
    </w:p>
    <w:p w:rsidR="009F5BD7" w:rsidRPr="00A91A53" w:rsidRDefault="009F5BD7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pohřby – pyramidy – menší, cihlové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91A53">
        <w:rPr>
          <w:rFonts w:ascii="Arial" w:hAnsi="Arial" w:cs="Arial"/>
          <w:b/>
          <w:bCs/>
          <w:color w:val="000000"/>
        </w:rPr>
        <w:t xml:space="preserve">2. Přechodné období </w:t>
      </w:r>
      <w:r w:rsidRPr="00A91A53">
        <w:rPr>
          <w:rFonts w:ascii="Arial" w:hAnsi="Arial" w:cs="Arial"/>
          <w:color w:val="000000"/>
        </w:rPr>
        <w:t xml:space="preserve">- Egypt dobyt kmeny </w:t>
      </w:r>
      <w:proofErr w:type="spellStart"/>
      <w:r w:rsidRPr="00A91A53">
        <w:rPr>
          <w:rFonts w:ascii="Arial" w:hAnsi="Arial" w:cs="Arial"/>
          <w:bCs/>
          <w:color w:val="000000"/>
        </w:rPr>
        <w:t>Hyksósů</w:t>
      </w:r>
      <w:proofErr w:type="spellEnd"/>
      <w:r w:rsidRPr="00A91A53">
        <w:rPr>
          <w:rFonts w:ascii="Arial" w:hAnsi="Arial" w:cs="Arial"/>
          <w:bCs/>
          <w:color w:val="000000"/>
        </w:rPr>
        <w:t xml:space="preserve"> </w:t>
      </w:r>
      <w:r w:rsidRPr="00A91A53">
        <w:rPr>
          <w:rFonts w:ascii="Arial" w:hAnsi="Arial" w:cs="Arial"/>
          <w:color w:val="000000"/>
        </w:rPr>
        <w:t>(kočovníků z Asie)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b/>
          <w:bCs/>
          <w:color w:val="000000"/>
        </w:rPr>
        <w:t xml:space="preserve">Nová říše </w:t>
      </w:r>
      <w:r w:rsidRPr="00A91A53">
        <w:rPr>
          <w:rFonts w:ascii="Arial" w:hAnsi="Arial" w:cs="Arial"/>
          <w:color w:val="000000"/>
        </w:rPr>
        <w:t xml:space="preserve">1550 – 1070 př. n. l. 18. – 20. dynastie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3632" behindDoc="1" locked="0" layoutInCell="1" allowOverlap="1" wp14:anchorId="3A3912A2" wp14:editId="3A8C9749">
            <wp:simplePos x="0" y="0"/>
            <wp:positionH relativeFrom="column">
              <wp:posOffset>-109855</wp:posOffset>
            </wp:positionH>
            <wp:positionV relativeFrom="paragraph">
              <wp:posOffset>137160</wp:posOffset>
            </wp:positionV>
            <wp:extent cx="2562225" cy="3542030"/>
            <wp:effectExtent l="0" t="0" r="9525" b="1270"/>
            <wp:wrapTight wrapText="bothSides">
              <wp:wrapPolygon edited="0">
                <wp:start x="0" y="0"/>
                <wp:lineTo x="0" y="21492"/>
                <wp:lineTo x="21520" y="21492"/>
                <wp:lineTo x="21520" y="0"/>
                <wp:lineTo x="0" y="0"/>
              </wp:wrapPolygon>
            </wp:wrapTight>
            <wp:docPr id="3" name="obrázek 1" descr="Výsledek obrázku pro starov&amp;ecaron;ký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tarov&amp;ecaron;ký egy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A53">
        <w:rPr>
          <w:rFonts w:ascii="Arial" w:hAnsi="Arial" w:cs="Arial"/>
          <w:color w:val="000000"/>
        </w:rPr>
        <w:t xml:space="preserve">Egypt nejmocnějším státem 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A91A53">
        <w:rPr>
          <w:rFonts w:ascii="Arial" w:hAnsi="Arial" w:cs="Arial"/>
        </w:rPr>
        <w:t>Ahmose</w:t>
      </w:r>
      <w:proofErr w:type="spellEnd"/>
      <w:r w:rsidRPr="00A91A53">
        <w:rPr>
          <w:rFonts w:ascii="Arial" w:hAnsi="Arial" w:cs="Arial"/>
        </w:rPr>
        <w:t xml:space="preserve"> sjednotil Egypt (svržení </w:t>
      </w:r>
      <w:proofErr w:type="spellStart"/>
      <w:r w:rsidRPr="00A91A53">
        <w:rPr>
          <w:rFonts w:ascii="Arial" w:hAnsi="Arial" w:cs="Arial"/>
        </w:rPr>
        <w:t>Hyksósů</w:t>
      </w:r>
      <w:proofErr w:type="spellEnd"/>
      <w:r w:rsidRPr="00A91A53">
        <w:rPr>
          <w:rFonts w:ascii="Arial" w:hAnsi="Arial" w:cs="Arial"/>
        </w:rPr>
        <w:t>), zlikvidoval anarchii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královna </w:t>
      </w:r>
      <w:proofErr w:type="spellStart"/>
      <w:r w:rsidRPr="00A91A53">
        <w:rPr>
          <w:rFonts w:ascii="Arial" w:hAnsi="Arial" w:cs="Arial"/>
          <w:b/>
          <w:bCs/>
        </w:rPr>
        <w:t>Hatšepsovet</w:t>
      </w:r>
      <w:proofErr w:type="spellEnd"/>
      <w:r w:rsidRPr="00A91A53">
        <w:rPr>
          <w:rFonts w:ascii="Arial" w:hAnsi="Arial" w:cs="Arial"/>
          <w:b/>
          <w:bCs/>
        </w:rPr>
        <w:t xml:space="preserve"> </w:t>
      </w:r>
      <w:r w:rsidRPr="00A91A53">
        <w:rPr>
          <w:rFonts w:ascii="Arial" w:hAnsi="Arial" w:cs="Arial"/>
        </w:rPr>
        <w:t xml:space="preserve">vládne coby muž, profesionální obchodní flotila, </w:t>
      </w:r>
      <w:proofErr w:type="spellStart"/>
      <w:r w:rsidRPr="00A91A53">
        <w:rPr>
          <w:rFonts w:ascii="Arial" w:hAnsi="Arial" w:cs="Arial"/>
        </w:rPr>
        <w:t>hosp</w:t>
      </w:r>
      <w:proofErr w:type="spellEnd"/>
      <w:r w:rsidRPr="00A91A53">
        <w:rPr>
          <w:rFonts w:ascii="Arial" w:hAnsi="Arial" w:cs="Arial"/>
        </w:rPr>
        <w:t>. rozmach, stavební činnost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A91A53">
        <w:rPr>
          <w:rFonts w:ascii="Arial" w:hAnsi="Arial" w:cs="Arial"/>
          <w:b/>
          <w:bCs/>
        </w:rPr>
        <w:t>Thutmose</w:t>
      </w:r>
      <w:proofErr w:type="spellEnd"/>
      <w:r w:rsidRPr="00A91A53">
        <w:rPr>
          <w:rFonts w:ascii="Arial" w:hAnsi="Arial" w:cs="Arial"/>
          <w:b/>
          <w:bCs/>
        </w:rPr>
        <w:t xml:space="preserve"> III. </w:t>
      </w:r>
      <w:r w:rsidRPr="00A91A53">
        <w:rPr>
          <w:rFonts w:ascii="Arial" w:hAnsi="Arial" w:cs="Arial"/>
        </w:rPr>
        <w:t>válečník – profesionální armáda, největší rozloha Egypta (zisk Sýrie)</w:t>
      </w:r>
    </w:p>
    <w:p w:rsid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Založeno </w:t>
      </w:r>
      <w:r w:rsidRPr="00A91A53">
        <w:rPr>
          <w:rFonts w:ascii="Arial" w:hAnsi="Arial" w:cs="Arial"/>
          <w:bCs/>
        </w:rPr>
        <w:t>Údolí králů, p</w:t>
      </w:r>
      <w:r w:rsidRPr="00A91A53">
        <w:rPr>
          <w:rFonts w:ascii="Arial" w:hAnsi="Arial" w:cs="Arial"/>
        </w:rPr>
        <w:t xml:space="preserve">ostaveny jsou chrámové komplexy </w:t>
      </w:r>
      <w:r w:rsidRPr="00A91A53">
        <w:rPr>
          <w:rFonts w:ascii="Arial" w:hAnsi="Arial" w:cs="Arial"/>
          <w:bCs/>
        </w:rPr>
        <w:t xml:space="preserve">Luxor </w:t>
      </w:r>
      <w:r w:rsidRPr="00A91A53">
        <w:rPr>
          <w:rFonts w:ascii="Arial" w:hAnsi="Arial" w:cs="Arial"/>
        </w:rPr>
        <w:t xml:space="preserve">a </w:t>
      </w:r>
      <w:proofErr w:type="spellStart"/>
      <w:r w:rsidRPr="00A91A53">
        <w:rPr>
          <w:rFonts w:ascii="Arial" w:hAnsi="Arial" w:cs="Arial"/>
          <w:bCs/>
        </w:rPr>
        <w:t>Karnak</w:t>
      </w:r>
      <w:proofErr w:type="spellEnd"/>
    </w:p>
    <w:p w:rsidR="00A614C7" w:rsidRPr="00A91A53" w:rsidRDefault="00A614C7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Pohřby – skalní hroby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proofErr w:type="spellStart"/>
      <w:r w:rsidRPr="00A91A53">
        <w:rPr>
          <w:rFonts w:ascii="Arial" w:hAnsi="Arial" w:cs="Arial"/>
          <w:b/>
          <w:bCs/>
        </w:rPr>
        <w:t>Amenhotep</w:t>
      </w:r>
      <w:proofErr w:type="spellEnd"/>
      <w:r w:rsidRPr="00A91A53">
        <w:rPr>
          <w:rFonts w:ascii="Arial" w:hAnsi="Arial" w:cs="Arial"/>
          <w:b/>
          <w:bCs/>
        </w:rPr>
        <w:t xml:space="preserve"> IV. </w:t>
      </w:r>
      <w:r w:rsidRPr="00A91A53">
        <w:rPr>
          <w:rFonts w:ascii="Arial" w:hAnsi="Arial" w:cs="Arial"/>
        </w:rPr>
        <w:t xml:space="preserve">(18. dynastie) </w:t>
      </w:r>
      <w:r w:rsidRPr="00A91A53">
        <w:rPr>
          <w:rFonts w:ascii="Arial" w:hAnsi="Arial" w:cs="Arial"/>
          <w:bCs/>
        </w:rPr>
        <w:t xml:space="preserve">náboženská </w:t>
      </w:r>
      <w:proofErr w:type="gramStart"/>
      <w:r w:rsidRPr="00A91A53">
        <w:rPr>
          <w:rFonts w:ascii="Arial" w:hAnsi="Arial" w:cs="Arial"/>
          <w:bCs/>
        </w:rPr>
        <w:t>reforma</w:t>
      </w:r>
      <w:proofErr w:type="gramEnd"/>
      <w:r w:rsidRPr="00A91A53">
        <w:rPr>
          <w:rFonts w:ascii="Arial" w:hAnsi="Arial" w:cs="Arial"/>
          <w:bCs/>
        </w:rPr>
        <w:t xml:space="preserve"> </w:t>
      </w:r>
      <w:r w:rsidRPr="00A91A53">
        <w:rPr>
          <w:rFonts w:ascii="Arial" w:hAnsi="Arial" w:cs="Arial"/>
        </w:rPr>
        <w:t>–</w:t>
      </w:r>
      <w:proofErr w:type="gramStart"/>
      <w:r w:rsidRPr="00A91A53">
        <w:rPr>
          <w:rFonts w:ascii="Arial" w:hAnsi="Arial" w:cs="Arial"/>
        </w:rPr>
        <w:t>polyteistické</w:t>
      </w:r>
      <w:proofErr w:type="gramEnd"/>
      <w:r w:rsidRPr="00A91A53">
        <w:rPr>
          <w:rFonts w:ascii="Arial" w:hAnsi="Arial" w:cs="Arial"/>
        </w:rPr>
        <w:t xml:space="preserve"> náboženství změněno na monoteismus s jediným bohem </w:t>
      </w:r>
      <w:proofErr w:type="spellStart"/>
      <w:r w:rsidRPr="00A91A53">
        <w:rPr>
          <w:rFonts w:ascii="Arial" w:hAnsi="Arial" w:cs="Arial"/>
          <w:bCs/>
        </w:rPr>
        <w:t>Atonem</w:t>
      </w:r>
      <w:proofErr w:type="spellEnd"/>
      <w:r w:rsidRPr="00A91A53">
        <w:rPr>
          <w:rFonts w:ascii="Arial" w:hAnsi="Arial" w:cs="Arial"/>
          <w:bCs/>
        </w:rPr>
        <w:t xml:space="preserve">. </w:t>
      </w:r>
      <w:r w:rsidRPr="00A91A53">
        <w:rPr>
          <w:rFonts w:ascii="Arial" w:hAnsi="Arial" w:cs="Arial"/>
        </w:rPr>
        <w:t xml:space="preserve">Rovněž si </w:t>
      </w:r>
      <w:r w:rsidRPr="00A91A53">
        <w:rPr>
          <w:rFonts w:ascii="Arial" w:hAnsi="Arial" w:cs="Arial"/>
        </w:rPr>
        <w:lastRenderedPageBreak/>
        <w:t xml:space="preserve">změní jméno na </w:t>
      </w:r>
      <w:proofErr w:type="spellStart"/>
      <w:r w:rsidRPr="00A91A53">
        <w:rPr>
          <w:rFonts w:ascii="Arial" w:hAnsi="Arial" w:cs="Arial"/>
          <w:bCs/>
        </w:rPr>
        <w:t>Achnaton</w:t>
      </w:r>
      <w:proofErr w:type="spellEnd"/>
      <w:r w:rsidRPr="00A91A53">
        <w:rPr>
          <w:rFonts w:ascii="Arial" w:hAnsi="Arial" w:cs="Arial"/>
          <w:bCs/>
        </w:rPr>
        <w:t xml:space="preserve"> </w:t>
      </w:r>
      <w:r w:rsidRPr="00A91A53">
        <w:rPr>
          <w:rFonts w:ascii="Arial" w:hAnsi="Arial" w:cs="Arial"/>
        </w:rPr>
        <w:t xml:space="preserve">a vybuduje nové hlavní město </w:t>
      </w:r>
      <w:proofErr w:type="spellStart"/>
      <w:r w:rsidRPr="00A91A53">
        <w:rPr>
          <w:rFonts w:ascii="Arial" w:hAnsi="Arial" w:cs="Arial"/>
          <w:bCs/>
        </w:rPr>
        <w:t>Achetaton</w:t>
      </w:r>
      <w:proofErr w:type="spellEnd"/>
      <w:r w:rsidRPr="00A91A53">
        <w:rPr>
          <w:rFonts w:ascii="Arial" w:hAnsi="Arial" w:cs="Arial"/>
          <w:bCs/>
        </w:rPr>
        <w:t>. M</w:t>
      </w:r>
      <w:r w:rsidRPr="00A91A53">
        <w:rPr>
          <w:rFonts w:ascii="Arial" w:hAnsi="Arial" w:cs="Arial"/>
        </w:rPr>
        <w:t xml:space="preserve">anželka </w:t>
      </w:r>
      <w:proofErr w:type="spellStart"/>
      <w:r w:rsidRPr="00A91A53">
        <w:rPr>
          <w:rFonts w:ascii="Arial" w:hAnsi="Arial" w:cs="Arial"/>
          <w:bCs/>
        </w:rPr>
        <w:t>Nefertiti</w:t>
      </w:r>
      <w:proofErr w:type="spellEnd"/>
      <w:r w:rsidRPr="00A91A53">
        <w:rPr>
          <w:rFonts w:ascii="Arial" w:hAnsi="Arial" w:cs="Arial"/>
          <w:bCs/>
        </w:rPr>
        <w:t>. Zavražděn?</w:t>
      </w: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Nástupce </w:t>
      </w:r>
      <w:r w:rsidRPr="00A91A53">
        <w:rPr>
          <w:rFonts w:ascii="Arial" w:hAnsi="Arial" w:cs="Arial"/>
          <w:b/>
          <w:bCs/>
        </w:rPr>
        <w:t xml:space="preserve">Tutanchamon </w:t>
      </w:r>
      <w:r w:rsidRPr="00A91A53">
        <w:rPr>
          <w:rFonts w:ascii="Arial" w:hAnsi="Arial" w:cs="Arial"/>
        </w:rPr>
        <w:t>navrací zemi zpět staré náboženství, hlavní město říše se vrací do Théb (hrobka v Údolí králů)</w:t>
      </w:r>
    </w:p>
    <w:p w:rsidR="00A91A53" w:rsidRPr="00A91A53" w:rsidRDefault="00A91A53" w:rsidP="00A91A53">
      <w:pPr>
        <w:spacing w:after="0" w:line="240" w:lineRule="auto"/>
        <w:rPr>
          <w:rFonts w:ascii="Arial" w:hAnsi="Arial" w:cs="Arial"/>
        </w:rPr>
      </w:pPr>
    </w:p>
    <w:p w:rsidR="00A91A53" w:rsidRPr="00A91A53" w:rsidRDefault="00A91A53" w:rsidP="00A91A53">
      <w:pPr>
        <w:spacing w:after="0" w:line="240" w:lineRule="auto"/>
        <w:rPr>
          <w:rFonts w:ascii="Arial" w:hAnsi="Arial" w:cs="Arial"/>
        </w:rPr>
      </w:pPr>
    </w:p>
    <w:p w:rsidR="00A91A53" w:rsidRPr="00A91A53" w:rsidRDefault="00A91A53" w:rsidP="00A91A53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  <w:b/>
          <w:bCs/>
        </w:rPr>
        <w:t xml:space="preserve">Ramses II. </w:t>
      </w:r>
      <w:r w:rsidRPr="00A91A53">
        <w:rPr>
          <w:rFonts w:ascii="Arial" w:hAnsi="Arial" w:cs="Arial"/>
        </w:rPr>
        <w:t xml:space="preserve">(19. dynastie) </w:t>
      </w:r>
      <w:r w:rsidRPr="00A91A53">
        <w:rPr>
          <w:rFonts w:ascii="Arial" w:hAnsi="Arial" w:cs="Arial"/>
          <w:bCs/>
        </w:rPr>
        <w:t xml:space="preserve">poráží Chetity u </w:t>
      </w:r>
      <w:proofErr w:type="spellStart"/>
      <w:r w:rsidRPr="00A91A53">
        <w:rPr>
          <w:rFonts w:ascii="Arial" w:hAnsi="Arial" w:cs="Arial"/>
          <w:bCs/>
        </w:rPr>
        <w:t>Kadeše</w:t>
      </w:r>
      <w:proofErr w:type="spellEnd"/>
      <w:r w:rsidRPr="00A91A53">
        <w:rPr>
          <w:rFonts w:ascii="Arial" w:hAnsi="Arial" w:cs="Arial"/>
          <w:bCs/>
        </w:rPr>
        <w:t xml:space="preserve"> v roce 1285 př. n. l.. </w:t>
      </w:r>
      <w:r w:rsidRPr="00A91A53">
        <w:rPr>
          <w:rFonts w:ascii="Arial" w:hAnsi="Arial" w:cs="Arial"/>
        </w:rPr>
        <w:t xml:space="preserve">Poté v roce </w:t>
      </w:r>
      <w:r w:rsidRPr="00A91A53">
        <w:rPr>
          <w:rFonts w:ascii="Arial" w:hAnsi="Arial" w:cs="Arial"/>
          <w:bCs/>
        </w:rPr>
        <w:t xml:space="preserve">1270 př. n. l. </w:t>
      </w:r>
      <w:r w:rsidRPr="00A91A53">
        <w:rPr>
          <w:rFonts w:ascii="Arial" w:hAnsi="Arial" w:cs="Arial"/>
        </w:rPr>
        <w:t xml:space="preserve">podepisuje </w:t>
      </w:r>
      <w:r w:rsidRPr="00A91A53">
        <w:rPr>
          <w:rFonts w:ascii="Arial" w:hAnsi="Arial" w:cs="Arial"/>
          <w:bCs/>
        </w:rPr>
        <w:t xml:space="preserve">s </w:t>
      </w:r>
      <w:r w:rsidRPr="00A91A53">
        <w:rPr>
          <w:rFonts w:ascii="Arial" w:hAnsi="Arial" w:cs="Arial"/>
        </w:rPr>
        <w:t xml:space="preserve">králem </w:t>
      </w:r>
      <w:proofErr w:type="spellStart"/>
      <w:r w:rsidRPr="00A91A53">
        <w:rPr>
          <w:rFonts w:ascii="Arial" w:hAnsi="Arial" w:cs="Arial"/>
          <w:bCs/>
        </w:rPr>
        <w:t>Chattušilišem</w:t>
      </w:r>
      <w:proofErr w:type="spellEnd"/>
      <w:r w:rsidRPr="00A91A53">
        <w:rPr>
          <w:rFonts w:ascii="Arial" w:hAnsi="Arial" w:cs="Arial"/>
          <w:bCs/>
        </w:rPr>
        <w:t xml:space="preserve"> III. </w:t>
      </w:r>
      <w:r w:rsidRPr="00A91A53">
        <w:rPr>
          <w:rFonts w:ascii="Arial" w:hAnsi="Arial" w:cs="Arial"/>
        </w:rPr>
        <w:t xml:space="preserve">pravděpodobně první </w:t>
      </w:r>
      <w:r w:rsidRPr="00A91A53">
        <w:rPr>
          <w:rFonts w:ascii="Arial" w:hAnsi="Arial" w:cs="Arial"/>
          <w:bCs/>
        </w:rPr>
        <w:t xml:space="preserve">mírovou smlouvu </w:t>
      </w:r>
      <w:r w:rsidRPr="00A91A53">
        <w:rPr>
          <w:rFonts w:ascii="Arial" w:hAnsi="Arial" w:cs="Arial"/>
        </w:rPr>
        <w:t xml:space="preserve">v dějinách.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b/>
          <w:bCs/>
          <w:color w:val="000000"/>
        </w:rPr>
        <w:t xml:space="preserve">Pozdní říše </w:t>
      </w:r>
      <w:r w:rsidRPr="00A91A53">
        <w:rPr>
          <w:rFonts w:ascii="Arial" w:hAnsi="Arial" w:cs="Arial"/>
          <w:color w:val="000000"/>
        </w:rPr>
        <w:t xml:space="preserve">664 – 332 př. n. l. 26. – 31. dynastie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91A53">
        <w:rPr>
          <w:rFonts w:ascii="Arial" w:hAnsi="Arial" w:cs="Arial"/>
          <w:color w:val="000000"/>
        </w:rPr>
        <w:t xml:space="preserve">V roce </w:t>
      </w:r>
      <w:r w:rsidRPr="00A91A53">
        <w:rPr>
          <w:rFonts w:ascii="Arial" w:hAnsi="Arial" w:cs="Arial"/>
          <w:bCs/>
          <w:color w:val="000000"/>
        </w:rPr>
        <w:t xml:space="preserve">525 př. n. l. </w:t>
      </w:r>
      <w:r w:rsidRPr="00A91A53">
        <w:rPr>
          <w:rFonts w:ascii="Arial" w:hAnsi="Arial" w:cs="Arial"/>
          <w:color w:val="000000"/>
        </w:rPr>
        <w:t xml:space="preserve">dobývají Egypt </w:t>
      </w:r>
      <w:r w:rsidRPr="00A91A53">
        <w:rPr>
          <w:rFonts w:ascii="Arial" w:hAnsi="Arial" w:cs="Arial"/>
          <w:bCs/>
          <w:color w:val="000000"/>
        </w:rPr>
        <w:t xml:space="preserve">Peršané </w:t>
      </w:r>
      <w:r w:rsidRPr="00A91A53">
        <w:rPr>
          <w:rFonts w:ascii="Arial" w:hAnsi="Arial" w:cs="Arial"/>
          <w:color w:val="000000"/>
        </w:rPr>
        <w:t xml:space="preserve">a země se dostává pod vliv perské kultury a náboženství. </w:t>
      </w:r>
    </w:p>
    <w:p w:rsidR="00A91A53" w:rsidRPr="00A91A53" w:rsidRDefault="00A91A53" w:rsidP="00A91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91A53" w:rsidRPr="00A91A53" w:rsidRDefault="00A91A53" w:rsidP="00A91A5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vanish/>
          <w:lang w:eastAsia="cs-CZ"/>
        </w:rPr>
      </w:pPr>
      <w:r w:rsidRPr="00A91A53">
        <w:rPr>
          <w:rFonts w:ascii="Arial" w:eastAsia="Times New Roman" w:hAnsi="Arial" w:cs="Arial"/>
          <w:b/>
          <w:vanish/>
          <w:lang w:eastAsia="cs-CZ"/>
        </w:rPr>
        <w:t>Začátek formuláře</w:t>
      </w:r>
    </w:p>
    <w:p w:rsidR="00A91A53" w:rsidRPr="00A91A53" w:rsidRDefault="00A91A53" w:rsidP="00A91A53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b/>
          <w:lang w:eastAsia="cs-CZ"/>
        </w:rPr>
        <w:t>Mumifikace</w:t>
      </w:r>
      <w:r w:rsidRPr="00A91A53">
        <w:rPr>
          <w:rFonts w:ascii="Arial" w:eastAsia="Times New Roman" w:hAnsi="Arial" w:cs="Arial"/>
          <w:lang w:eastAsia="cs-CZ"/>
        </w:rPr>
        <w:br/>
        <w:t>Egypťané věřili, že když uchovají svá těla po smrti, budou „žít“ navěky. Proto své zemřelé mumifikovali - balzamovali těla mrtvých, aby nepodléhala rozkladu. Balzamovači vyňali játra, plíce a mozek z těla. Uvnitř ponechali pouze srdce. Potom tělo posypali krystaly uhličitanu sodného, a tím je konzervovali. Nakonec je zavinuli do několika vrstev látky prosycené pryskyřicemi.(</w:t>
      </w:r>
      <w:proofErr w:type="spellStart"/>
      <w:r w:rsidRPr="00A91A53">
        <w:rPr>
          <w:rFonts w:ascii="Arial" w:eastAsia="Times New Roman" w:hAnsi="Arial" w:cs="Arial"/>
          <w:lang w:eastAsia="cs-CZ"/>
        </w:rPr>
        <w:t>Ramesse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II)</w:t>
      </w:r>
    </w:p>
    <w:p w:rsidR="00A91A53" w:rsidRPr="00A91A53" w:rsidRDefault="00A91A53" w:rsidP="00A91A53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noProof/>
          <w:lang w:eastAsia="cs-CZ"/>
        </w:rPr>
        <w:drawing>
          <wp:inline distT="0" distB="0" distL="0" distR="0" wp14:anchorId="3E949B78" wp14:editId="661D1D2A">
            <wp:extent cx="4895850" cy="2757996"/>
            <wp:effectExtent l="0" t="0" r="0" b="4445"/>
            <wp:docPr id="4" name="gallPicture" descr="Mumie faraona Ramesse II. v káhirském muz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Picture" descr="Mumie faraona Ramesse II. v káhirském muze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24" cy="27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A53">
        <w:rPr>
          <w:rFonts w:ascii="Arial" w:eastAsia="Times New Roman" w:hAnsi="Arial" w:cs="Arial"/>
          <w:lang w:eastAsia="cs-CZ"/>
        </w:rPr>
        <w:br/>
      </w:r>
    </w:p>
    <w:p w:rsidR="00A91A53" w:rsidRPr="00A91A53" w:rsidRDefault="00A91A53" w:rsidP="00A91A53">
      <w:pPr>
        <w:spacing w:after="0" w:line="240" w:lineRule="auto"/>
        <w:rPr>
          <w:rFonts w:ascii="Arial" w:hAnsi="Arial" w:cs="Arial"/>
          <w:color w:val="000000" w:themeColor="text1"/>
        </w:rPr>
      </w:pPr>
      <w:r w:rsidRPr="00A91A53">
        <w:rPr>
          <w:rFonts w:ascii="Arial" w:eastAsia="Times New Roman" w:hAnsi="Arial" w:cs="Arial"/>
          <w:b/>
          <w:lang w:eastAsia="cs-CZ"/>
        </w:rPr>
        <w:t>Doprava a obchod</w:t>
      </w:r>
      <w:r w:rsidRPr="00A91A53">
        <w:rPr>
          <w:rFonts w:ascii="Arial" w:eastAsia="Times New Roman" w:hAnsi="Arial" w:cs="Arial"/>
          <w:lang w:eastAsia="cs-CZ"/>
        </w:rPr>
        <w:br/>
        <w:t>Nejrychlejší doprava v Egyptě byla po vodě. Lodi vozily zboží po Nilu a egyptští obchodníci se plavili ve velkých rákosových člunech i do přístavů na východních březích Středozemního a Rudého moře. Pomocí i výměnného obchodu za zlato, obilí a papyrové svitky získávali stříbro, železo, koně, cedrové dřevo a slonovinu.</w:t>
      </w: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rFonts w:ascii="Arial" w:eastAsia="Times New Roman" w:hAnsi="Arial" w:cs="Arial"/>
          <w:b/>
          <w:lang w:eastAsia="cs-CZ"/>
        </w:rPr>
        <w:t>Zemědělství a rybolov</w:t>
      </w:r>
      <w:r w:rsidRPr="00A91A53">
        <w:rPr>
          <w:rFonts w:ascii="Arial" w:eastAsia="Times New Roman" w:hAnsi="Arial" w:cs="Arial"/>
          <w:lang w:eastAsia="cs-CZ"/>
        </w:rPr>
        <w:br/>
        <w:t xml:space="preserve">Egypťané byli většinou zemědělci. Svou prací živili kněze, bohaté statkáře i faraóny. Půdu zavlažovali vodou z náplav, zadržovanou hrázemi v jezírkách, nebo ji čerpali pomocí vahadel z řeky. Pěstovali mimo jiné pšenici na chléb, ječmen na pivo, fazolem datle, melouny a okurky. Také </w:t>
      </w:r>
      <w:proofErr w:type="gramStart"/>
      <w:r w:rsidRPr="00A91A53">
        <w:rPr>
          <w:rFonts w:ascii="Arial" w:eastAsia="Times New Roman" w:hAnsi="Arial" w:cs="Arial"/>
          <w:lang w:eastAsia="cs-CZ"/>
        </w:rPr>
        <w:t>chytali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v Nilu ryby.</w:t>
      </w: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rFonts w:ascii="Arial" w:eastAsia="Times New Roman" w:hAnsi="Arial" w:cs="Arial"/>
          <w:b/>
          <w:lang w:eastAsia="cs-CZ"/>
        </w:rPr>
        <w:t>Hieroglyfy</w:t>
      </w:r>
      <w:r w:rsidRPr="00A91A53">
        <w:rPr>
          <w:rFonts w:ascii="Arial" w:eastAsia="Times New Roman" w:hAnsi="Arial" w:cs="Arial"/>
          <w:lang w:eastAsia="cs-CZ"/>
        </w:rPr>
        <w:br/>
        <w:t xml:space="preserve">Egypťané </w:t>
      </w:r>
      <w:proofErr w:type="gramStart"/>
      <w:r w:rsidRPr="00A91A53">
        <w:rPr>
          <w:rFonts w:ascii="Arial" w:eastAsia="Times New Roman" w:hAnsi="Arial" w:cs="Arial"/>
          <w:lang w:eastAsia="cs-CZ"/>
        </w:rPr>
        <w:t>vyvinuli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obrázkové písmo kolem roku 3 000 př. n. l. Nejdříve byl každý předmět vyjádřen svým obrázkem. Postupně začaly obrázky nahrazovat hlásky. Pomocí skupiny hláskových hieroglyfů (fonogramů) se </w:t>
      </w:r>
      <w:proofErr w:type="gramStart"/>
      <w:r w:rsidRPr="00A91A53">
        <w:rPr>
          <w:rFonts w:ascii="Arial" w:eastAsia="Times New Roman" w:hAnsi="Arial" w:cs="Arial"/>
          <w:lang w:eastAsia="cs-CZ"/>
        </w:rPr>
        <w:t>psala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jednotlivá slova.</w:t>
      </w:r>
      <w:r w:rsidRPr="00A91A53">
        <w:rPr>
          <w:rFonts w:ascii="Arial" w:eastAsia="Times New Roman" w:hAnsi="Arial" w:cs="Arial"/>
          <w:lang w:eastAsia="cs-CZ"/>
        </w:rPr>
        <w:br/>
      </w:r>
      <w:r w:rsidRPr="00A91A53">
        <w:rPr>
          <w:rFonts w:ascii="Arial" w:eastAsia="Times New Roman" w:hAnsi="Arial" w:cs="Arial"/>
          <w:lang w:eastAsia="cs-CZ"/>
        </w:rPr>
        <w:lastRenderedPageBreak/>
        <w:br/>
      </w:r>
      <w:r w:rsidRPr="00A91A53">
        <w:rPr>
          <w:rFonts w:ascii="Arial" w:eastAsia="Times New Roman" w:hAnsi="Arial" w:cs="Arial"/>
          <w:b/>
          <w:lang w:eastAsia="cs-CZ"/>
        </w:rPr>
        <w:t xml:space="preserve">Lékařství </w:t>
      </w:r>
      <w:r w:rsidRPr="00A91A53">
        <w:rPr>
          <w:rFonts w:ascii="Arial" w:eastAsia="Times New Roman" w:hAnsi="Arial" w:cs="Arial"/>
          <w:lang w:eastAsia="cs-CZ"/>
        </w:rPr>
        <w:br/>
        <w:t xml:space="preserve">Egyptští lékaři </w:t>
      </w:r>
      <w:proofErr w:type="gramStart"/>
      <w:r w:rsidRPr="00A91A53">
        <w:rPr>
          <w:rFonts w:ascii="Arial" w:eastAsia="Times New Roman" w:hAnsi="Arial" w:cs="Arial"/>
          <w:lang w:eastAsia="cs-CZ"/>
        </w:rPr>
        <w:t>byli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první, kteří lidské tělo zkoumali vědecky. Také se jíž zabývali zubním </w:t>
      </w:r>
      <w:r w:rsidRPr="00A91A53"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7B519447" wp14:editId="03B25F4F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377698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62" y="21526"/>
                <wp:lineTo x="21462" y="0"/>
                <wp:lineTo x="0" y="0"/>
              </wp:wrapPolygon>
            </wp:wrapTight>
            <wp:docPr id="10" name="obrázek 5" descr="Výsledek obrázku pro hierogly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hieroglyf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A53">
        <w:rPr>
          <w:rFonts w:ascii="Arial" w:eastAsia="Times New Roman" w:hAnsi="Arial" w:cs="Arial"/>
          <w:lang w:eastAsia="cs-CZ"/>
        </w:rPr>
        <w:t xml:space="preserve">lékařstvím. </w:t>
      </w:r>
      <w:r w:rsidRPr="00A91A53">
        <w:rPr>
          <w:rFonts w:ascii="Arial" w:eastAsia="Times New Roman" w:hAnsi="Arial" w:cs="Arial"/>
          <w:lang w:eastAsia="cs-CZ"/>
        </w:rPr>
        <w:br/>
      </w:r>
    </w:p>
    <w:p w:rsidR="00A91A53" w:rsidRP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P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P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Anatolie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Metalurgie (objev železa?)</w:t>
      </w:r>
    </w:p>
    <w:p w:rsidR="00A91A53" w:rsidRPr="00A91A53" w:rsidRDefault="00A91A53" w:rsidP="00A91A53">
      <w:pPr>
        <w:keepNext/>
        <w:keepLines/>
        <w:spacing w:before="200" w:after="0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Chetitská říše</w:t>
      </w:r>
    </w:p>
    <w:p w:rsidR="00A91A53" w:rsidRPr="00A91A53" w:rsidRDefault="00A91A53" w:rsidP="00A91A53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ve 2. tis. př. </w:t>
      </w:r>
      <w:proofErr w:type="spellStart"/>
      <w:proofErr w:type="gramStart"/>
      <w:r w:rsidRPr="00A91A53">
        <w:rPr>
          <w:rFonts w:ascii="Arial" w:eastAsia="Times New Roman" w:hAnsi="Arial" w:cs="Arial"/>
          <w:lang w:eastAsia="cs-CZ"/>
        </w:rPr>
        <w:t>n.l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. přicházejí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do Malé Asie </w:t>
      </w:r>
      <w:r w:rsidRPr="00A91A53">
        <w:rPr>
          <w:rFonts w:ascii="Arial" w:eastAsia="Times New Roman" w:hAnsi="Arial" w:cs="Arial"/>
          <w:bCs/>
          <w:lang w:eastAsia="cs-CZ"/>
        </w:rPr>
        <w:t>indoevropské kmeny</w:t>
      </w:r>
      <w:r w:rsidRPr="00A91A53">
        <w:rPr>
          <w:rFonts w:ascii="Arial" w:eastAsia="Times New Roman" w:hAnsi="Arial" w:cs="Arial"/>
          <w:lang w:eastAsia="cs-CZ"/>
        </w:rPr>
        <w:t xml:space="preserve"> (Chetité, </w:t>
      </w:r>
      <w:proofErr w:type="spellStart"/>
      <w:r w:rsidRPr="00A91A53">
        <w:rPr>
          <w:rFonts w:ascii="Arial" w:eastAsia="Times New Roman" w:hAnsi="Arial" w:cs="Arial"/>
          <w:lang w:eastAsia="cs-CZ"/>
        </w:rPr>
        <w:t>Palajci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a </w:t>
      </w:r>
      <w:proofErr w:type="spellStart"/>
      <w:r w:rsidRPr="00A91A53">
        <w:rPr>
          <w:rFonts w:ascii="Arial" w:eastAsia="Times New Roman" w:hAnsi="Arial" w:cs="Arial"/>
          <w:lang w:eastAsia="cs-CZ"/>
        </w:rPr>
        <w:t>Luvijci</w:t>
      </w:r>
      <w:proofErr w:type="spellEnd"/>
      <w:r w:rsidRPr="00A91A53">
        <w:rPr>
          <w:rFonts w:ascii="Arial" w:eastAsia="Times New Roman" w:hAnsi="Arial" w:cs="Arial"/>
          <w:lang w:eastAsia="cs-CZ"/>
        </w:rPr>
        <w:t>) se znalostí výroby železa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eastAsia="Times New Roman" w:hAnsi="Arial" w:cs="Arial"/>
          <w:lang w:eastAsia="cs-CZ"/>
        </w:rPr>
        <w:t xml:space="preserve">kolem roku 1650 př. </w:t>
      </w:r>
      <w:proofErr w:type="gramStart"/>
      <w:r w:rsidRPr="00A91A53">
        <w:rPr>
          <w:rFonts w:ascii="Arial" w:eastAsia="Times New Roman" w:hAnsi="Arial" w:cs="Arial"/>
          <w:lang w:eastAsia="cs-CZ"/>
        </w:rPr>
        <w:t>n.l.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se zde začala tvořit mocná  </w:t>
      </w:r>
      <w:r w:rsidRPr="00A91A53">
        <w:rPr>
          <w:rFonts w:ascii="Arial" w:eastAsia="Times New Roman" w:hAnsi="Arial" w:cs="Arial"/>
          <w:bCs/>
          <w:lang w:eastAsia="cs-CZ"/>
        </w:rPr>
        <w:t xml:space="preserve">říše Chetitů – centrem město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Chattušaš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– </w:t>
      </w:r>
      <w:r w:rsidRPr="00A91A53">
        <w:rPr>
          <w:rFonts w:ascii="Arial" w:eastAsia="Times New Roman" w:hAnsi="Arial" w:cs="Arial"/>
          <w:lang w:eastAsia="cs-CZ"/>
        </w:rPr>
        <w:t>ovládli Sýrii a Babylon, rovnocenný partner Egypta - bitva</w:t>
      </w:r>
      <w:r w:rsidRPr="00A91A53">
        <w:rPr>
          <w:rFonts w:ascii="Arial" w:hAnsi="Arial" w:cs="Arial"/>
        </w:rPr>
        <w:t xml:space="preserve"> u </w:t>
      </w:r>
      <w:proofErr w:type="spellStart"/>
      <w:r w:rsidRPr="00A91A53">
        <w:rPr>
          <w:rFonts w:ascii="Arial" w:hAnsi="Arial" w:cs="Arial"/>
        </w:rPr>
        <w:t>Kadeše</w:t>
      </w:r>
      <w:proofErr w:type="spellEnd"/>
      <w:r w:rsidRPr="00A91A53">
        <w:rPr>
          <w:rFonts w:ascii="Arial" w:hAnsi="Arial" w:cs="Arial"/>
        </w:rPr>
        <w:t xml:space="preserve"> (viz Egypt)</w:t>
      </w:r>
    </w:p>
    <w:p w:rsidR="00A91A53" w:rsidRPr="00A91A53" w:rsidRDefault="00A91A53" w:rsidP="00A91A53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chetitské paláce, chrámy i hradby svědčí o vyspělém </w:t>
      </w:r>
      <w:r w:rsidRPr="00A91A53">
        <w:rPr>
          <w:rFonts w:ascii="Arial" w:eastAsia="Times New Roman" w:hAnsi="Arial" w:cs="Arial"/>
          <w:bCs/>
          <w:lang w:eastAsia="cs-CZ"/>
        </w:rPr>
        <w:t>stavitelství</w:t>
      </w:r>
      <w:r w:rsidRPr="00A91A53">
        <w:rPr>
          <w:rFonts w:ascii="Arial" w:eastAsia="Times New Roman" w:hAnsi="Arial" w:cs="Arial"/>
          <w:lang w:eastAsia="cs-CZ"/>
        </w:rPr>
        <w:t xml:space="preserve">. </w:t>
      </w:r>
    </w:p>
    <w:p w:rsidR="00A91A53" w:rsidRPr="00A91A53" w:rsidRDefault="00A91A53" w:rsidP="00A91A53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psali klínovým písmem – rozluštil ČECH Bedřich Hrozný </w:t>
      </w:r>
    </w:p>
    <w:p w:rsidR="00A91A53" w:rsidRPr="00A91A53" w:rsidRDefault="00A91A53" w:rsidP="00A91A53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podlehla až náporu „mořských národů“ a poté i Asyřanům. </w:t>
      </w:r>
    </w:p>
    <w:p w:rsidR="00A91A53" w:rsidRPr="00A91A53" w:rsidRDefault="00A91A53" w:rsidP="00A91A53">
      <w:pPr>
        <w:numPr>
          <w:ilvl w:val="0"/>
          <w:numId w:val="4"/>
        </w:numPr>
        <w:contextualSpacing/>
        <w:rPr>
          <w:rFonts w:ascii="Arial" w:hAnsi="Arial" w:cs="Arial"/>
        </w:rPr>
      </w:pPr>
      <w:r w:rsidRPr="00A91A53">
        <w:rPr>
          <w:rFonts w:ascii="Arial" w:eastAsia="Times New Roman" w:hAnsi="Arial" w:cs="Arial"/>
          <w:lang w:eastAsia="cs-CZ"/>
        </w:rPr>
        <w:t xml:space="preserve">na troskách Chetitské říše vybudovaly indoevropské kmeny </w:t>
      </w:r>
      <w:proofErr w:type="spellStart"/>
      <w:r w:rsidRPr="00A91A53">
        <w:rPr>
          <w:rFonts w:ascii="Arial" w:eastAsia="Times New Roman" w:hAnsi="Arial" w:cs="Arial"/>
          <w:lang w:eastAsia="cs-CZ"/>
        </w:rPr>
        <w:t>Frygů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a </w:t>
      </w:r>
      <w:proofErr w:type="spellStart"/>
      <w:r w:rsidRPr="00A91A53">
        <w:rPr>
          <w:rFonts w:ascii="Arial" w:eastAsia="Times New Roman" w:hAnsi="Arial" w:cs="Arial"/>
          <w:lang w:eastAsia="cs-CZ"/>
        </w:rPr>
        <w:t>Lydů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své nové státy – kolem 500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l. však pod Perskou nadvládou</w:t>
      </w:r>
    </w:p>
    <w:p w:rsidR="00A91A53" w:rsidRPr="00A91A53" w:rsidRDefault="00A91A53" w:rsidP="00A91A53">
      <w:pPr>
        <w:keepNext/>
        <w:keepLines/>
        <w:spacing w:before="200" w:after="0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Frýgie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Král </w:t>
      </w:r>
      <w:proofErr w:type="spellStart"/>
      <w:r w:rsidRPr="00A91A53">
        <w:rPr>
          <w:rFonts w:ascii="Arial" w:hAnsi="Arial" w:cs="Arial"/>
        </w:rPr>
        <w:t>Midás</w:t>
      </w:r>
      <w:proofErr w:type="spellEnd"/>
      <w:r w:rsidRPr="00A91A53">
        <w:rPr>
          <w:rFonts w:ascii="Arial" w:hAnsi="Arial" w:cs="Arial"/>
        </w:rPr>
        <w:t xml:space="preserve"> – největší rozkvět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Centrum </w:t>
      </w:r>
      <w:proofErr w:type="spellStart"/>
      <w:r w:rsidRPr="00A91A53">
        <w:rPr>
          <w:rFonts w:ascii="Arial" w:hAnsi="Arial" w:cs="Arial"/>
        </w:rPr>
        <w:t>Gordion</w:t>
      </w:r>
      <w:proofErr w:type="spellEnd"/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Říše rozvrácena kmenem kočovných </w:t>
      </w:r>
      <w:proofErr w:type="spellStart"/>
      <w:r w:rsidRPr="00A91A53">
        <w:rPr>
          <w:rFonts w:ascii="Arial" w:hAnsi="Arial" w:cs="Arial"/>
        </w:rPr>
        <w:t>Kimmeriů</w:t>
      </w:r>
      <w:proofErr w:type="spellEnd"/>
    </w:p>
    <w:p w:rsidR="00A91A53" w:rsidRPr="00A91A53" w:rsidRDefault="00A91A53" w:rsidP="00A91A53">
      <w:pPr>
        <w:keepNext/>
        <w:keepLines/>
        <w:spacing w:before="200" w:after="0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Lýdie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Válka s Médy 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Centrum Sardy</w:t>
      </w:r>
    </w:p>
    <w:p w:rsidR="00A91A53" w:rsidRPr="00A91A53" w:rsidRDefault="00A91A53" w:rsidP="00A91A53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Poslední král Kroisos, poté nadvláda Persie</w:t>
      </w:r>
    </w:p>
    <w:p w:rsidR="007E09EC" w:rsidRDefault="007E09EC" w:rsidP="00A91A53">
      <w:pPr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</w:p>
    <w:p w:rsidR="00A91A53" w:rsidRPr="00A91A53" w:rsidRDefault="00A91A53" w:rsidP="00A91A53">
      <w:pPr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 xml:space="preserve">Syrsko-palestinská oblast </w:t>
      </w:r>
    </w:p>
    <w:p w:rsidR="00A91A53" w:rsidRPr="00A91A53" w:rsidRDefault="00A91A53" w:rsidP="00A91A53">
      <w:pPr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</w:p>
    <w:p w:rsidR="001009C1" w:rsidRPr="00A91A53" w:rsidRDefault="001009C1" w:rsidP="001009C1">
      <w:pPr>
        <w:keepNext/>
        <w:keepLines/>
        <w:spacing w:before="200" w:after="0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Sýrie</w:t>
      </w:r>
    </w:p>
    <w:p w:rsidR="001009C1" w:rsidRPr="00A91A53" w:rsidRDefault="001009C1" w:rsidP="001009C1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>Strategická oblast znemožnila vytvořit jednotný stát</w:t>
      </w:r>
    </w:p>
    <w:p w:rsidR="001009C1" w:rsidRDefault="001009C1" w:rsidP="001009C1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lastRenderedPageBreak/>
        <w:t xml:space="preserve">Městské státy: </w:t>
      </w:r>
      <w:proofErr w:type="spellStart"/>
      <w:r w:rsidRPr="00A91A53">
        <w:rPr>
          <w:rFonts w:ascii="Arial" w:hAnsi="Arial" w:cs="Arial"/>
        </w:rPr>
        <w:t>Ebla</w:t>
      </w:r>
      <w:proofErr w:type="spellEnd"/>
      <w:r w:rsidRPr="00A91A53">
        <w:rPr>
          <w:rFonts w:ascii="Arial" w:hAnsi="Arial" w:cs="Arial"/>
        </w:rPr>
        <w:t xml:space="preserve">, Mari, </w:t>
      </w:r>
      <w:proofErr w:type="spellStart"/>
      <w:r w:rsidRPr="00A91A53">
        <w:rPr>
          <w:rFonts w:ascii="Arial" w:hAnsi="Arial" w:cs="Arial"/>
        </w:rPr>
        <w:t>Ugarit</w:t>
      </w:r>
      <w:proofErr w:type="spellEnd"/>
    </w:p>
    <w:p w:rsidR="001009C1" w:rsidRPr="00A91A53" w:rsidRDefault="001009C1" w:rsidP="001009C1">
      <w:pPr>
        <w:ind w:left="720"/>
        <w:contextualSpacing/>
        <w:rPr>
          <w:rFonts w:ascii="Arial" w:hAnsi="Arial" w:cs="Arial"/>
        </w:rPr>
      </w:pPr>
    </w:p>
    <w:p w:rsidR="00A91A53" w:rsidRPr="00A91A53" w:rsidRDefault="00A91A53" w:rsidP="00A91A53">
      <w:pPr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Fénicie</w:t>
      </w:r>
    </w:p>
    <w:p w:rsidR="00A91A53" w:rsidRPr="00A91A53" w:rsidRDefault="00A91A53" w:rsidP="00A91A53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nejdůležitějšími obchodní a přístavní města </w:t>
      </w:r>
      <w:proofErr w:type="spellStart"/>
      <w:r w:rsidRPr="00A91A53">
        <w:rPr>
          <w:rFonts w:ascii="Arial" w:eastAsia="Times New Roman" w:hAnsi="Arial" w:cs="Arial"/>
          <w:lang w:eastAsia="cs-CZ"/>
        </w:rPr>
        <w:t>Tyros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</w:t>
      </w:r>
      <w:proofErr w:type="spellStart"/>
      <w:r w:rsidRPr="00A91A53">
        <w:rPr>
          <w:rFonts w:ascii="Arial" w:eastAsia="Times New Roman" w:hAnsi="Arial" w:cs="Arial"/>
          <w:lang w:eastAsia="cs-CZ"/>
        </w:rPr>
        <w:t>Sídon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</w:t>
      </w:r>
      <w:proofErr w:type="spellStart"/>
      <w:r w:rsidRPr="00A91A53">
        <w:rPr>
          <w:rFonts w:ascii="Arial" w:eastAsia="Times New Roman" w:hAnsi="Arial" w:cs="Arial"/>
          <w:lang w:eastAsia="cs-CZ"/>
        </w:rPr>
        <w:t>Berytos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</w:t>
      </w:r>
      <w:proofErr w:type="spellStart"/>
      <w:r w:rsidRPr="00A91A53">
        <w:rPr>
          <w:rFonts w:ascii="Arial" w:eastAsia="Times New Roman" w:hAnsi="Arial" w:cs="Arial"/>
          <w:lang w:eastAsia="cs-CZ"/>
        </w:rPr>
        <w:t>Gubel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</w:t>
      </w:r>
      <w:proofErr w:type="spellStart"/>
      <w:r w:rsidRPr="00A91A53">
        <w:rPr>
          <w:rFonts w:ascii="Arial" w:eastAsia="Times New Roman" w:hAnsi="Arial" w:cs="Arial"/>
          <w:lang w:eastAsia="cs-CZ"/>
        </w:rPr>
        <w:t>Arvad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– fénická města žila samostatným životem politicky i kulturně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 roce 814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l. zakládají Kartágo –  vyvinulo se v námořní mocnost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 7. st.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l. zakládány osady i na Atlantském pobřeží Španělska a severní Afriky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nejznámějším produktem byl purpur (vyráběný z mořského plže zvaného ostranka)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známí výrobou skla (podstatu pravděpodobně převzali od Egypťanů)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mořeplavba = Féničané dosáhli břehů Británie, dosáhli snad i Baltského moře a podle slov </w:t>
      </w:r>
      <w:proofErr w:type="spellStart"/>
      <w:r w:rsidRPr="00A91A53">
        <w:rPr>
          <w:rFonts w:ascii="Arial" w:eastAsia="Times New Roman" w:hAnsi="Arial" w:cs="Arial"/>
          <w:lang w:eastAsia="cs-CZ"/>
        </w:rPr>
        <w:t>Hérodotových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dokonce obepluli Afriku.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Féničané zavedli devět symbolů = číslic = počty pomocí tzv. arabských </w:t>
      </w:r>
      <w:proofErr w:type="spellStart"/>
      <w:r w:rsidRPr="00A91A53">
        <w:rPr>
          <w:rFonts w:ascii="Arial" w:eastAsia="Times New Roman" w:hAnsi="Arial" w:cs="Arial"/>
          <w:lang w:eastAsia="cs-CZ"/>
        </w:rPr>
        <w:t>čislic</w:t>
      </w:r>
      <w:proofErr w:type="spellEnd"/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Fénická abeceda měla 22 znaků – každý odpovídal jedné hlásce</w:t>
      </w:r>
    </w:p>
    <w:p w:rsidR="00A91A53" w:rsidRPr="00A91A53" w:rsidRDefault="00A91A53" w:rsidP="00A91A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Féničané asi dali jméno Evropě - možná vzniklo ze slova </w:t>
      </w:r>
      <w:proofErr w:type="spellStart"/>
      <w:r w:rsidRPr="00A91A53">
        <w:rPr>
          <w:rFonts w:ascii="Arial" w:eastAsia="Times New Roman" w:hAnsi="Arial" w:cs="Arial"/>
          <w:lang w:eastAsia="cs-CZ"/>
        </w:rPr>
        <w:t>Ereb</w:t>
      </w:r>
      <w:proofErr w:type="spellEnd"/>
      <w:r w:rsidRPr="00A91A53">
        <w:rPr>
          <w:rFonts w:ascii="Arial" w:eastAsia="Times New Roman" w:hAnsi="Arial" w:cs="Arial"/>
          <w:lang w:eastAsia="cs-CZ"/>
        </w:rPr>
        <w:t>, tj. západ Slunce.</w:t>
      </w:r>
    </w:p>
    <w:p w:rsidR="00A91A53" w:rsidRPr="00A91A53" w:rsidRDefault="00A91A53" w:rsidP="00A91A53">
      <w:pPr>
        <w:keepNext/>
        <w:keepLines/>
        <w:spacing w:after="0" w:line="240" w:lineRule="auto"/>
        <w:ind w:left="720" w:hanging="720"/>
        <w:outlineLvl w:val="2"/>
        <w:rPr>
          <w:rFonts w:ascii="Arial" w:eastAsia="Times New Roman" w:hAnsi="Arial" w:cs="Arial"/>
          <w:b/>
          <w:lang w:eastAsia="cs-CZ"/>
        </w:rPr>
      </w:pPr>
      <w:r w:rsidRPr="00A91A53">
        <w:rPr>
          <w:rFonts w:ascii="Arial" w:eastAsiaTheme="majorEastAsia" w:hAnsi="Arial" w:cs="Arial"/>
          <w:b/>
          <w:bCs/>
        </w:rPr>
        <w:t>Izrael</w:t>
      </w:r>
      <w:r w:rsidRPr="00A91A53">
        <w:rPr>
          <w:rFonts w:ascii="Arial" w:eastAsia="Times New Roman" w:hAnsi="Arial" w:cs="Arial"/>
          <w:b/>
          <w:lang w:eastAsia="cs-CZ"/>
        </w:rPr>
        <w:t xml:space="preserve"> </w:t>
      </w:r>
    </w:p>
    <w:p w:rsidR="00A91A53" w:rsidRPr="00A91A53" w:rsidRDefault="00A91A53" w:rsidP="00A91A53">
      <w:pPr>
        <w:keepNext/>
        <w:keepLines/>
        <w:numPr>
          <w:ilvl w:val="0"/>
          <w:numId w:val="7"/>
        </w:numPr>
        <w:spacing w:after="0" w:line="240" w:lineRule="auto"/>
        <w:ind w:left="709" w:hanging="283"/>
        <w:outlineLvl w:val="2"/>
        <w:rPr>
          <w:rFonts w:ascii="Arial" w:eastAsia="Times New Roman" w:hAnsi="Arial" w:cs="Arial"/>
          <w:bCs/>
          <w:lang w:eastAsia="cs-CZ"/>
        </w:rPr>
      </w:pPr>
      <w:r w:rsidRPr="00A91A53">
        <w:rPr>
          <w:rFonts w:ascii="Arial" w:eastAsia="Times New Roman" w:hAnsi="Arial" w:cs="Arial"/>
          <w:bCs/>
          <w:lang w:eastAsia="cs-CZ"/>
        </w:rPr>
        <w:t>(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Kann</w:t>
      </w:r>
      <w:r w:rsidR="007E09EC">
        <w:rPr>
          <w:rFonts w:ascii="Arial" w:eastAsia="Times New Roman" w:hAnsi="Arial" w:cs="Arial"/>
          <w:bCs/>
          <w:lang w:eastAsia="cs-CZ"/>
        </w:rPr>
        <w:t>a</w:t>
      </w:r>
      <w:r w:rsidRPr="00A91A53">
        <w:rPr>
          <w:rFonts w:ascii="Arial" w:eastAsia="Times New Roman" w:hAnsi="Arial" w:cs="Arial"/>
          <w:bCs/>
          <w:lang w:eastAsia="cs-CZ"/>
        </w:rPr>
        <w:t>án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= Země zaslíbená)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nejstarších civilizační ohnisko a křižovatka kulturních vlivů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rozmanité přírodní podmínky nepřály vzniku jednotného státu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 8. tis.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l. osídlili tuto oblast semitské zemědělské kmeny </w:t>
      </w:r>
      <w:r w:rsidRPr="00A91A53">
        <w:rPr>
          <w:rFonts w:ascii="Arial" w:eastAsia="Times New Roman" w:hAnsi="Arial" w:cs="Arial"/>
          <w:bCs/>
          <w:lang w:eastAsia="cs-CZ"/>
        </w:rPr>
        <w:t>Kananejců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nejstarší město na světě </w:t>
      </w:r>
      <w:r w:rsidR="0089119E">
        <w:rPr>
          <w:rFonts w:ascii="Arial" w:eastAsia="Times New Roman" w:hAnsi="Arial" w:cs="Arial"/>
          <w:lang w:eastAsia="cs-CZ"/>
        </w:rPr>
        <w:t>–</w:t>
      </w:r>
      <w:r w:rsidRPr="00A91A53">
        <w:rPr>
          <w:rFonts w:ascii="Arial" w:eastAsia="Times New Roman" w:hAnsi="Arial" w:cs="Arial"/>
          <w:bCs/>
          <w:lang w:eastAsia="cs-CZ"/>
        </w:rPr>
        <w:t xml:space="preserve"> Jericho</w:t>
      </w:r>
      <w:r w:rsidR="0089119E">
        <w:rPr>
          <w:rFonts w:ascii="Arial" w:eastAsia="Times New Roman" w:hAnsi="Arial" w:cs="Arial"/>
          <w:bCs/>
          <w:lang w:eastAsia="cs-CZ"/>
        </w:rPr>
        <w:t xml:space="preserve"> (10.000 let)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ve 4. tis. – první města a městské státy –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Ugarit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,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Byblos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– vyvráceny </w:t>
      </w:r>
      <w:proofErr w:type="spellStart"/>
      <w:r w:rsidRPr="00A91A53">
        <w:rPr>
          <w:rFonts w:ascii="Arial" w:eastAsia="Times New Roman" w:hAnsi="Arial" w:cs="Arial"/>
          <w:lang w:eastAsia="cs-CZ"/>
        </w:rPr>
        <w:t>Amorejci</w:t>
      </w:r>
      <w:proofErr w:type="spellEnd"/>
      <w:r w:rsidRPr="00A91A53">
        <w:rPr>
          <w:rFonts w:ascii="Arial" w:eastAsia="Times New Roman" w:hAnsi="Arial" w:cs="Arial"/>
          <w:lang w:eastAsia="cs-CZ"/>
        </w:rPr>
        <w:t>.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ve 2. tisíciletí – rozkvět měst, významných obchodních středisek 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hebrejsko-izraelské kmeny (pastevci) začaly pronikat někdy ve 13. st.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l. 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u mořského pobřeží se po roce 1200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l. usazoval mořský národ – </w:t>
      </w:r>
      <w:proofErr w:type="spellStart"/>
      <w:r w:rsidRPr="00A91A53">
        <w:rPr>
          <w:rFonts w:ascii="Arial" w:eastAsia="Times New Roman" w:hAnsi="Arial" w:cs="Arial"/>
          <w:lang w:eastAsia="cs-CZ"/>
        </w:rPr>
        <w:t>Pelištejnci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(Filištíni), podle nichž byla oblast Palestiny pojmenována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 wp14:anchorId="59A569A8" wp14:editId="39D33ADB">
            <wp:simplePos x="0" y="0"/>
            <wp:positionH relativeFrom="column">
              <wp:posOffset>1773555</wp:posOffset>
            </wp:positionH>
            <wp:positionV relativeFrom="paragraph">
              <wp:posOffset>37465</wp:posOffset>
            </wp:positionV>
            <wp:extent cx="4401820" cy="3301365"/>
            <wp:effectExtent l="0" t="0" r="0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6" name="fancybox-img" descr="Jeruzalém - Ze&amp;dcaron; ná&amp;rcaron;k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eruzalém - Ze&amp;dcaron; ná&amp;rcaron;k&amp;uring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53">
        <w:rPr>
          <w:rFonts w:ascii="Arial" w:eastAsia="Times New Roman" w:hAnsi="Arial" w:cs="Arial"/>
          <w:lang w:eastAsia="cs-CZ"/>
        </w:rPr>
        <w:t xml:space="preserve">v 9. st.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l. vzniklo hláskové hebrejské písmo – první knihy tzv. Starého zákona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hlavním městem Židů se stal </w:t>
      </w:r>
      <w:r w:rsidRPr="00A91A53">
        <w:rPr>
          <w:rFonts w:ascii="Arial" w:eastAsia="Times New Roman" w:hAnsi="Arial" w:cs="Arial"/>
          <w:bCs/>
          <w:lang w:eastAsia="cs-CZ"/>
        </w:rPr>
        <w:t xml:space="preserve">Jeruzalém = </w:t>
      </w:r>
      <w:r w:rsidRPr="00A91A53">
        <w:rPr>
          <w:rFonts w:ascii="Arial" w:eastAsia="Times New Roman" w:hAnsi="Arial" w:cs="Arial"/>
          <w:lang w:eastAsia="cs-CZ"/>
        </w:rPr>
        <w:t xml:space="preserve">v jeruzalémském chrámu, který nechal postavit král Šalamoun, uctívali Hebrejci pouze jediného boha </w:t>
      </w:r>
      <w:proofErr w:type="spellStart"/>
      <w:r w:rsidRPr="00A91A53">
        <w:rPr>
          <w:rFonts w:ascii="Arial" w:eastAsia="Times New Roman" w:hAnsi="Arial" w:cs="Arial"/>
          <w:lang w:eastAsia="cs-CZ"/>
        </w:rPr>
        <w:t>Jahveho</w:t>
      </w:r>
      <w:proofErr w:type="spellEnd"/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1. hebrejský král – </w:t>
      </w:r>
      <w:r w:rsidRPr="00A91A53">
        <w:rPr>
          <w:rFonts w:ascii="Arial" w:eastAsia="Times New Roman" w:hAnsi="Arial" w:cs="Arial"/>
          <w:bCs/>
          <w:lang w:eastAsia="cs-CZ"/>
        </w:rPr>
        <w:t>Saul (1020) = končí doba soudců a začíná doba královská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následuje vláda</w:t>
      </w:r>
      <w:r w:rsidRPr="00A91A53">
        <w:rPr>
          <w:rFonts w:ascii="Arial" w:eastAsia="Times New Roman" w:hAnsi="Arial" w:cs="Arial"/>
          <w:bCs/>
          <w:lang w:eastAsia="cs-CZ"/>
        </w:rPr>
        <w:t xml:space="preserve"> Davida, </w:t>
      </w:r>
      <w:r w:rsidRPr="00A91A53">
        <w:rPr>
          <w:rFonts w:ascii="Arial" w:eastAsia="Times New Roman" w:hAnsi="Arial" w:cs="Arial"/>
          <w:lang w:eastAsia="cs-CZ"/>
        </w:rPr>
        <w:t>nejvýznamnější král</w:t>
      </w:r>
      <w:r w:rsidRPr="00A91A53">
        <w:rPr>
          <w:rFonts w:ascii="Arial" w:eastAsia="Times New Roman" w:hAnsi="Arial" w:cs="Arial"/>
          <w:bCs/>
          <w:lang w:eastAsia="cs-CZ"/>
        </w:rPr>
        <w:t xml:space="preserve"> Šalamoun – </w:t>
      </w:r>
      <w:r w:rsidRPr="00A91A53">
        <w:rPr>
          <w:rFonts w:ascii="Arial" w:eastAsia="Times New Roman" w:hAnsi="Arial" w:cs="Arial"/>
          <w:lang w:eastAsia="cs-CZ"/>
        </w:rPr>
        <w:t>vynikající politik, dobré vztahy s Egyptem a Féničany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po jeho smrti vznikla dvě království: </w:t>
      </w:r>
      <w:r w:rsidRPr="00A91A53">
        <w:rPr>
          <w:rFonts w:ascii="Arial" w:eastAsia="Times New Roman" w:hAnsi="Arial" w:cs="Arial"/>
          <w:bCs/>
          <w:lang w:eastAsia="cs-CZ"/>
        </w:rPr>
        <w:t>severní izraelské (hl. m. Samaří) a jižní judské (</w:t>
      </w:r>
      <w:proofErr w:type="spellStart"/>
      <w:proofErr w:type="gramStart"/>
      <w:r w:rsidRPr="00A91A53">
        <w:rPr>
          <w:rFonts w:ascii="Arial" w:eastAsia="Times New Roman" w:hAnsi="Arial" w:cs="Arial"/>
          <w:bCs/>
          <w:lang w:eastAsia="cs-CZ"/>
        </w:rPr>
        <w:t>hl.m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>.</w:t>
      </w:r>
      <w:proofErr w:type="gramEnd"/>
      <w:r w:rsidRPr="00A91A53">
        <w:rPr>
          <w:rFonts w:ascii="Arial" w:eastAsia="Times New Roman" w:hAnsi="Arial" w:cs="Arial"/>
          <w:bCs/>
          <w:lang w:eastAsia="cs-CZ"/>
        </w:rPr>
        <w:t xml:space="preserve"> Jeruzalém)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severní království bylo vyvráceno Asyřany </w:t>
      </w:r>
      <w:r w:rsidRPr="00A91A53">
        <w:rPr>
          <w:rFonts w:ascii="Arial" w:eastAsia="Times New Roman" w:hAnsi="Arial" w:cs="Arial"/>
          <w:bCs/>
          <w:lang w:eastAsia="cs-CZ"/>
        </w:rPr>
        <w:t xml:space="preserve">722 </w:t>
      </w:r>
      <w:proofErr w:type="spellStart"/>
      <w:proofErr w:type="gramStart"/>
      <w:r w:rsidRPr="00A91A53">
        <w:rPr>
          <w:rFonts w:ascii="Arial" w:eastAsia="Times New Roman" w:hAnsi="Arial" w:cs="Arial"/>
          <w:bCs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bCs/>
          <w:lang w:eastAsia="cs-CZ"/>
        </w:rPr>
        <w:t>l</w:t>
      </w:r>
      <w:proofErr w:type="spellEnd"/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bCs/>
          <w:lang w:eastAsia="cs-CZ"/>
        </w:rPr>
        <w:lastRenderedPageBreak/>
        <w:t xml:space="preserve">587 </w:t>
      </w:r>
      <w:proofErr w:type="gramStart"/>
      <w:r w:rsidRPr="00A91A53">
        <w:rPr>
          <w:rFonts w:ascii="Arial" w:eastAsia="Times New Roman" w:hAnsi="Arial" w:cs="Arial"/>
          <w:bCs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bCs/>
          <w:lang w:eastAsia="cs-CZ"/>
        </w:rPr>
        <w:t>l.</w:t>
      </w:r>
      <w:r w:rsidRPr="00A91A53">
        <w:rPr>
          <w:rFonts w:ascii="Arial" w:eastAsia="Times New Roman" w:hAnsi="Arial" w:cs="Arial"/>
          <w:lang w:eastAsia="cs-CZ"/>
        </w:rPr>
        <w:t xml:space="preserve"> – Jeruzalém dobyt Babylóňany = tzv. babylonské zajetí až do roku </w:t>
      </w:r>
      <w:r w:rsidRPr="00A91A53">
        <w:rPr>
          <w:rFonts w:ascii="Arial" w:eastAsia="Times New Roman" w:hAnsi="Arial" w:cs="Arial"/>
          <w:bCs/>
          <w:lang w:eastAsia="cs-CZ"/>
        </w:rPr>
        <w:t>539 př.n.l.,</w:t>
      </w:r>
      <w:r w:rsidRPr="00A91A53">
        <w:rPr>
          <w:rFonts w:ascii="Arial" w:eastAsia="Times New Roman" w:hAnsi="Arial" w:cs="Arial"/>
          <w:lang w:eastAsia="cs-CZ"/>
        </w:rPr>
        <w:t xml:space="preserve"> kdy </w:t>
      </w:r>
      <w:proofErr w:type="spellStart"/>
      <w:r w:rsidRPr="00A91A53">
        <w:rPr>
          <w:rFonts w:ascii="Arial" w:eastAsia="Times New Roman" w:hAnsi="Arial" w:cs="Arial"/>
          <w:lang w:eastAsia="cs-CZ"/>
        </w:rPr>
        <w:t>novobabylónskou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říši ovládl perský král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Kyros</w:t>
      </w:r>
      <w:proofErr w:type="spellEnd"/>
      <w:r w:rsidRPr="00A91A53">
        <w:rPr>
          <w:rFonts w:ascii="Arial" w:eastAsia="Times New Roman" w:hAnsi="Arial" w:cs="Arial"/>
          <w:lang w:eastAsia="cs-CZ"/>
        </w:rPr>
        <w:t>, který dovolil judským vyhnancům návrat do Palestiny.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332 PNL Alexandr Makedonský, války diadochů, Ptolemaiovci (prosperita), </w:t>
      </w:r>
      <w:proofErr w:type="spellStart"/>
      <w:r w:rsidRPr="00A91A53">
        <w:rPr>
          <w:rFonts w:ascii="Arial" w:eastAsia="Times New Roman" w:hAnsi="Arial" w:cs="Arial"/>
          <w:lang w:eastAsia="cs-CZ"/>
        </w:rPr>
        <w:t>Seleukovci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(</w:t>
      </w:r>
      <w:proofErr w:type="spellStart"/>
      <w:r w:rsidRPr="00A91A53">
        <w:rPr>
          <w:rFonts w:ascii="Arial" w:eastAsia="Times New Roman" w:hAnsi="Arial" w:cs="Arial"/>
          <w:lang w:eastAsia="cs-CZ"/>
        </w:rPr>
        <w:t>Makaberské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povstání)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64 PNL ovládli Judeu Římané, Herodes Veliký</w:t>
      </w:r>
    </w:p>
    <w:p w:rsidR="00A91A53" w:rsidRPr="00A91A53" w:rsidRDefault="00A91A53" w:rsidP="00A91A53">
      <w:pPr>
        <w:numPr>
          <w:ilvl w:val="0"/>
          <w:numId w:val="5"/>
        </w:numPr>
        <w:spacing w:after="0" w:line="240" w:lineRule="auto"/>
        <w:ind w:hanging="294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Židovská válka 66 – 70 NL, Šimon Bar </w:t>
      </w:r>
      <w:proofErr w:type="spellStart"/>
      <w:r w:rsidRPr="00A91A53">
        <w:rPr>
          <w:rFonts w:ascii="Arial" w:eastAsia="Times New Roman" w:hAnsi="Arial" w:cs="Arial"/>
          <w:lang w:eastAsia="cs-CZ"/>
        </w:rPr>
        <w:t>Kochba</w:t>
      </w:r>
      <w:proofErr w:type="spellEnd"/>
      <w:r w:rsidRPr="00A91A53">
        <w:rPr>
          <w:rFonts w:ascii="Arial" w:eastAsia="Times New Roman" w:hAnsi="Arial" w:cs="Arial"/>
          <w:lang w:eastAsia="cs-CZ"/>
        </w:rPr>
        <w:t>, diaspora</w:t>
      </w:r>
    </w:p>
    <w:p w:rsidR="00A91A53" w:rsidRP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000000" w:themeColor="tex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 xml:space="preserve">Starověká Čína 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</w:rPr>
      </w:pPr>
      <w:r w:rsidRPr="00A91A53">
        <w:rPr>
          <w:rFonts w:ascii="Arial" w:hAnsi="Arial" w:cs="Arial"/>
        </w:rPr>
        <w:t xml:space="preserve">Povodí řek </w:t>
      </w:r>
      <w:proofErr w:type="spellStart"/>
      <w:r w:rsidRPr="00A91A53">
        <w:rPr>
          <w:rFonts w:ascii="Arial" w:hAnsi="Arial" w:cs="Arial"/>
        </w:rPr>
        <w:t>Chuang</w:t>
      </w:r>
      <w:proofErr w:type="spellEnd"/>
      <w:r w:rsidRPr="00A91A53">
        <w:rPr>
          <w:rFonts w:ascii="Arial" w:hAnsi="Arial" w:cs="Arial"/>
        </w:rPr>
        <w:t>-che (Žlutá řeka) a Jang-</w:t>
      </w:r>
      <w:proofErr w:type="spellStart"/>
      <w:r w:rsidRPr="00A91A53">
        <w:rPr>
          <w:rFonts w:ascii="Arial" w:hAnsi="Arial" w:cs="Arial"/>
        </w:rPr>
        <w:t>c´tiang</w:t>
      </w:r>
      <w:proofErr w:type="spellEnd"/>
      <w:r w:rsidRPr="00A91A53">
        <w:rPr>
          <w:rFonts w:ascii="Arial" w:hAnsi="Arial" w:cs="Arial"/>
        </w:rPr>
        <w:t xml:space="preserve"> (Dlouhá řeka)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 Číně proběhla neolitická revoluce ve 3. </w:t>
      </w:r>
      <w:proofErr w:type="spellStart"/>
      <w:proofErr w:type="gramStart"/>
      <w:r w:rsidRPr="00A91A53">
        <w:rPr>
          <w:rFonts w:ascii="Arial" w:eastAsia="Times New Roman" w:hAnsi="Arial" w:cs="Arial"/>
          <w:lang w:eastAsia="cs-CZ"/>
        </w:rPr>
        <w:t>tis.př.</w:t>
      </w:r>
      <w:proofErr w:type="gramEnd"/>
      <w:r w:rsidRPr="00A91A53">
        <w:rPr>
          <w:rFonts w:ascii="Arial" w:eastAsia="Times New Roman" w:hAnsi="Arial" w:cs="Arial"/>
          <w:lang w:eastAsia="cs-CZ"/>
        </w:rPr>
        <w:t>n.l</w:t>
      </w:r>
      <w:proofErr w:type="spellEnd"/>
      <w:r w:rsidRPr="00A91A53">
        <w:rPr>
          <w:rFonts w:ascii="Arial" w:eastAsia="Times New Roman" w:hAnsi="Arial" w:cs="Arial"/>
          <w:lang w:eastAsia="cs-CZ"/>
        </w:rPr>
        <w:t>.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bCs/>
          <w:lang w:eastAsia="cs-CZ"/>
        </w:rPr>
        <w:t>18. – 11. století</w:t>
      </w:r>
      <w:r w:rsidRPr="00A91A53">
        <w:rPr>
          <w:rFonts w:ascii="Arial" w:eastAsia="Times New Roman" w:hAnsi="Arial" w:cs="Arial"/>
          <w:lang w:eastAsia="cs-CZ"/>
        </w:rPr>
        <w:t xml:space="preserve"> </w:t>
      </w:r>
      <w:r w:rsidRPr="00A91A53">
        <w:rPr>
          <w:rFonts w:ascii="Arial" w:eastAsia="Times New Roman" w:hAnsi="Arial" w:cs="Arial"/>
          <w:bCs/>
          <w:lang w:eastAsia="cs-CZ"/>
        </w:rPr>
        <w:t xml:space="preserve">dynastie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Šang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-Jin = ŘÍŠE ŠANG (1550-1045 </w:t>
      </w:r>
      <w:proofErr w:type="gramStart"/>
      <w:r w:rsidRPr="00A91A53">
        <w:rPr>
          <w:rFonts w:ascii="Arial" w:eastAsia="Times New Roman" w:hAnsi="Arial" w:cs="Arial"/>
          <w:bCs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bCs/>
          <w:lang w:eastAsia="cs-CZ"/>
        </w:rPr>
        <w:t>l.)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zemědělství – proso a pšenice, čajovník, rýže, bourec morušový, využívána tažná zvířata, obrázkové písmo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za vlády </w:t>
      </w:r>
      <w:r w:rsidRPr="00A91A53">
        <w:rPr>
          <w:rFonts w:ascii="Arial" w:eastAsia="Times New Roman" w:hAnsi="Arial" w:cs="Arial"/>
          <w:bCs/>
          <w:lang w:eastAsia="cs-CZ"/>
        </w:rPr>
        <w:t>dynastie</w:t>
      </w:r>
      <w:r w:rsidRPr="00A91A53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Čou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= ŘÍŠE ČOU (1045-256 </w:t>
      </w:r>
      <w:proofErr w:type="gramStart"/>
      <w:r w:rsidRPr="00A91A53">
        <w:rPr>
          <w:rFonts w:ascii="Arial" w:eastAsia="Times New Roman" w:hAnsi="Arial" w:cs="Arial"/>
          <w:bCs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bCs/>
          <w:lang w:eastAsia="cs-CZ"/>
        </w:rPr>
        <w:t>l.)</w:t>
      </w:r>
      <w:r w:rsidRPr="00A91A53">
        <w:rPr>
          <w:rFonts w:ascii="Arial" w:eastAsia="Times New Roman" w:hAnsi="Arial" w:cs="Arial"/>
          <w:lang w:eastAsia="cs-CZ"/>
        </w:rPr>
        <w:t xml:space="preserve">  – </w:t>
      </w:r>
      <w:r w:rsidRPr="00A91A53">
        <w:rPr>
          <w:rFonts w:ascii="Arial" w:eastAsia="Times New Roman" w:hAnsi="Arial" w:cs="Arial"/>
          <w:bCs/>
          <w:lang w:eastAsia="cs-CZ"/>
        </w:rPr>
        <w:t xml:space="preserve">sjednocení severní Číny – vznik čínského feudálního zřízení = </w:t>
      </w:r>
      <w:r w:rsidRPr="00A91A53">
        <w:rPr>
          <w:rFonts w:ascii="Arial" w:eastAsia="Times New Roman" w:hAnsi="Arial" w:cs="Arial"/>
          <w:lang w:eastAsia="cs-CZ"/>
        </w:rPr>
        <w:t>území bylo rozděleno na feudální léna, která panovník propůjčoval šlechticům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nevyskytovala se větší města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proofErr w:type="gramStart"/>
      <w:r w:rsidRPr="00A91A53">
        <w:rPr>
          <w:rFonts w:ascii="Arial" w:eastAsia="Times New Roman" w:hAnsi="Arial" w:cs="Arial"/>
          <w:lang w:eastAsia="cs-CZ"/>
        </w:rPr>
        <w:t>8.st.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př.n.l – </w:t>
      </w:r>
      <w:r w:rsidRPr="00A91A53">
        <w:rPr>
          <w:rFonts w:ascii="Arial" w:eastAsia="Times New Roman" w:hAnsi="Arial" w:cs="Arial"/>
          <w:bCs/>
          <w:lang w:eastAsia="cs-CZ"/>
        </w:rPr>
        <w:t xml:space="preserve">úpadek moci dynastie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Čou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říše se postupně rozdrobila na velké množství větších i malých států, mezi nimiž probíhaly </w:t>
      </w:r>
      <w:r w:rsidRPr="00A91A53">
        <w:rPr>
          <w:rFonts w:ascii="Arial" w:eastAsia="Times New Roman" w:hAnsi="Arial" w:cs="Arial"/>
          <w:bCs/>
          <w:lang w:eastAsia="cs-CZ"/>
        </w:rPr>
        <w:t xml:space="preserve">neustálé boje - </w:t>
      </w:r>
      <w:r w:rsidRPr="00A91A53">
        <w:rPr>
          <w:rFonts w:ascii="Arial" w:hAnsi="Arial" w:cs="Arial"/>
        </w:rPr>
        <w:t>Období jar a podzimů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5. st.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l. rozhodující postavení tři větší státy: </w:t>
      </w:r>
      <w:r w:rsidRPr="00A91A53">
        <w:rPr>
          <w:rFonts w:ascii="Arial" w:eastAsia="Times New Roman" w:hAnsi="Arial" w:cs="Arial"/>
          <w:bCs/>
          <w:lang w:eastAsia="cs-CZ"/>
        </w:rPr>
        <w:t xml:space="preserve">na východě to byl stát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Čchi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, na západě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Čchin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a na jihu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Čchu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= Období Válčících států (453 – 222 př.n.l.)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bCs/>
          <w:lang w:eastAsia="cs-CZ"/>
        </w:rPr>
        <w:t>vláda dynas</w:t>
      </w:r>
      <w:r w:rsidR="007F71FC">
        <w:rPr>
          <w:rFonts w:ascii="Arial" w:eastAsia="Times New Roman" w:hAnsi="Arial" w:cs="Arial"/>
          <w:bCs/>
          <w:lang w:eastAsia="cs-CZ"/>
        </w:rPr>
        <w:t>ti</w:t>
      </w:r>
      <w:r w:rsidRPr="00A91A53">
        <w:rPr>
          <w:rFonts w:ascii="Arial" w:eastAsia="Times New Roman" w:hAnsi="Arial" w:cs="Arial"/>
          <w:bCs/>
          <w:lang w:eastAsia="cs-CZ"/>
        </w:rPr>
        <w:t xml:space="preserve">e </w:t>
      </w:r>
      <w:proofErr w:type="spellStart"/>
      <w:r w:rsidR="007F71FC">
        <w:rPr>
          <w:rFonts w:ascii="Arial" w:eastAsia="Times New Roman" w:hAnsi="Arial" w:cs="Arial"/>
          <w:bCs/>
          <w:lang w:eastAsia="cs-CZ"/>
        </w:rPr>
        <w:t>Čc</w:t>
      </w:r>
      <w:r w:rsidRPr="00A91A53">
        <w:rPr>
          <w:rFonts w:ascii="Arial" w:eastAsia="Times New Roman" w:hAnsi="Arial" w:cs="Arial"/>
          <w:bCs/>
          <w:lang w:eastAsia="cs-CZ"/>
        </w:rPr>
        <w:t>hin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= ŘÍŠE Č</w:t>
      </w:r>
      <w:r w:rsidR="007F71FC">
        <w:rPr>
          <w:rFonts w:ascii="Arial" w:eastAsia="Times New Roman" w:hAnsi="Arial" w:cs="Arial"/>
          <w:bCs/>
          <w:lang w:eastAsia="cs-CZ"/>
        </w:rPr>
        <w:t>C</w:t>
      </w:r>
      <w:r w:rsidRPr="00A91A53">
        <w:rPr>
          <w:rFonts w:ascii="Arial" w:eastAsia="Times New Roman" w:hAnsi="Arial" w:cs="Arial"/>
          <w:bCs/>
          <w:lang w:eastAsia="cs-CZ"/>
        </w:rPr>
        <w:t>HIN (221 př.</w:t>
      </w:r>
      <w:r w:rsidR="007F71FC">
        <w:rPr>
          <w:rFonts w:ascii="Arial" w:eastAsia="Times New Roman" w:hAnsi="Arial" w:cs="Arial"/>
          <w:bCs/>
          <w:lang w:eastAsia="cs-CZ"/>
        </w:rPr>
        <w:t xml:space="preserve"> </w:t>
      </w:r>
      <w:r w:rsidRPr="00A91A53">
        <w:rPr>
          <w:rFonts w:ascii="Arial" w:eastAsia="Times New Roman" w:hAnsi="Arial" w:cs="Arial"/>
          <w:bCs/>
          <w:lang w:eastAsia="cs-CZ"/>
        </w:rPr>
        <w:t>n.</w:t>
      </w:r>
      <w:r w:rsidR="007F71FC">
        <w:rPr>
          <w:rFonts w:ascii="Arial" w:eastAsia="Times New Roman" w:hAnsi="Arial" w:cs="Arial"/>
          <w:bCs/>
          <w:lang w:eastAsia="cs-CZ"/>
        </w:rPr>
        <w:t xml:space="preserve"> </w:t>
      </w:r>
      <w:r w:rsidRPr="00A91A53">
        <w:rPr>
          <w:rFonts w:ascii="Arial" w:eastAsia="Times New Roman" w:hAnsi="Arial" w:cs="Arial"/>
          <w:bCs/>
          <w:lang w:eastAsia="cs-CZ"/>
        </w:rPr>
        <w:t>l)</w:t>
      </w:r>
      <w:r w:rsidRPr="00A91A53">
        <w:rPr>
          <w:rFonts w:ascii="Arial" w:eastAsia="Times New Roman" w:hAnsi="Arial" w:cs="Arial"/>
          <w:lang w:eastAsia="cs-CZ"/>
        </w:rPr>
        <w:t xml:space="preserve"> – Čína poprvé politicky sjednocena 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„První císař </w:t>
      </w:r>
      <w:proofErr w:type="spellStart"/>
      <w:r w:rsidRPr="00A91A53">
        <w:rPr>
          <w:rFonts w:ascii="Arial" w:eastAsia="Times New Roman" w:hAnsi="Arial" w:cs="Arial"/>
          <w:lang w:eastAsia="cs-CZ"/>
        </w:rPr>
        <w:t>Čchinů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“ = „Syn nebes“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Čchin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Š’chuang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>-ti</w:t>
      </w:r>
      <w:r w:rsidRPr="00A91A53">
        <w:rPr>
          <w:rFonts w:ascii="Arial" w:eastAsia="Times New Roman" w:hAnsi="Arial" w:cs="Arial"/>
          <w:lang w:eastAsia="cs-CZ"/>
        </w:rPr>
        <w:t xml:space="preserve"> -vynikající vladařské schopnosti, reforma ve státní správě, sjednocení měr a vah, budovány komunikace,  jednotný rozchod kol na vozech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v jeho hrobce více než 10 000 soch vojáků z vypalované hlíny – tzv. „terakotová armáda“. Modelem sochařům stáli skuteční živí muži.</w:t>
      </w:r>
      <w:r w:rsidRPr="00A91A53">
        <w:rPr>
          <w:noProof/>
          <w:lang w:eastAsia="cs-CZ"/>
        </w:rPr>
        <w:t xml:space="preserve"> </w:t>
      </w:r>
    </w:p>
    <w:p w:rsidR="00A91A53" w:rsidRPr="00A91A53" w:rsidRDefault="00A91A53" w:rsidP="00A91A53">
      <w:pPr>
        <w:spacing w:after="0" w:line="240" w:lineRule="auto"/>
        <w:jc w:val="both"/>
        <w:rPr>
          <w:noProof/>
          <w:lang w:eastAsia="cs-CZ"/>
        </w:rPr>
      </w:pPr>
    </w:p>
    <w:p w:rsidR="00A91A53" w:rsidRPr="00A91A53" w:rsidRDefault="00A91A53" w:rsidP="00A91A53">
      <w:pPr>
        <w:spacing w:after="0" w:line="240" w:lineRule="auto"/>
        <w:jc w:val="both"/>
        <w:rPr>
          <w:noProof/>
          <w:lang w:eastAsia="cs-CZ"/>
        </w:rPr>
      </w:pPr>
      <w:r w:rsidRPr="00A91A53"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50CAD9D7" wp14:editId="1113F81B">
            <wp:simplePos x="0" y="0"/>
            <wp:positionH relativeFrom="column">
              <wp:posOffset>756920</wp:posOffset>
            </wp:positionH>
            <wp:positionV relativeFrom="paragraph">
              <wp:posOffset>16510</wp:posOffset>
            </wp:positionV>
            <wp:extent cx="4951095" cy="3322320"/>
            <wp:effectExtent l="0" t="0" r="1905" b="0"/>
            <wp:wrapTight wrapText="bothSides">
              <wp:wrapPolygon edited="0">
                <wp:start x="0" y="0"/>
                <wp:lineTo x="0" y="21427"/>
                <wp:lineTo x="21525" y="21427"/>
                <wp:lineTo x="21525" y="0"/>
                <wp:lineTo x="0" y="0"/>
              </wp:wrapPolygon>
            </wp:wrapTight>
            <wp:docPr id="7" name="obrázek 5" descr="Terakotová armáda s 8 000 vále&amp;ccaron;níky pat&amp;rcaron;í mezi nejv&amp;ecaron;tší a nejbohatší mauzolea na sv&amp;ecaron;t&amp;ecaron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akotová armáda s 8 000 vále&amp;ccaron;níky pat&amp;rcaron;í mezi nejv&amp;ecaron;tší a nejbohatší mauzolea na sv&amp;ecaron;t&amp;ecaron;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53" w:rsidRPr="00A91A53" w:rsidRDefault="00A91A53" w:rsidP="00A91A53">
      <w:pPr>
        <w:spacing w:after="0" w:line="240" w:lineRule="auto"/>
        <w:jc w:val="both"/>
        <w:rPr>
          <w:noProof/>
          <w:lang w:eastAsia="cs-CZ"/>
        </w:rPr>
      </w:pPr>
    </w:p>
    <w:p w:rsidR="00A91A53" w:rsidRPr="00A91A53" w:rsidRDefault="00A91A53" w:rsidP="00A91A53">
      <w:pPr>
        <w:spacing w:after="0" w:line="240" w:lineRule="auto"/>
        <w:jc w:val="both"/>
        <w:rPr>
          <w:noProof/>
          <w:lang w:eastAsia="cs-CZ"/>
        </w:rPr>
      </w:pPr>
    </w:p>
    <w:p w:rsidR="00A91A53" w:rsidRPr="00A91A53" w:rsidRDefault="00A91A53" w:rsidP="00A91A53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:rsid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:rsid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 roce 215 </w:t>
      </w:r>
      <w:proofErr w:type="spellStart"/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– zahájena stavba </w:t>
      </w:r>
      <w:r w:rsidRPr="00A91A53">
        <w:rPr>
          <w:rFonts w:ascii="Arial" w:eastAsia="Times New Roman" w:hAnsi="Arial" w:cs="Arial"/>
          <w:bCs/>
          <w:lang w:eastAsia="cs-CZ"/>
        </w:rPr>
        <w:t>Velké čínské zdi</w:t>
      </w:r>
      <w:r w:rsidRPr="00A91A53">
        <w:rPr>
          <w:rFonts w:ascii="Arial" w:eastAsia="Times New Roman" w:hAnsi="Arial" w:cs="Arial"/>
          <w:lang w:eastAsia="cs-CZ"/>
        </w:rPr>
        <w:t xml:space="preserve"> – ochrana před nájezdy kočovných kmenů ze severu – délka zdi: 6 tisíc kilometrů Evropy, výška zdi: 6 – </w:t>
      </w:r>
      <w:r w:rsidRPr="00A91A53">
        <w:rPr>
          <w:rFonts w:ascii="Arial" w:eastAsia="Times New Roman" w:hAnsi="Arial" w:cs="Arial"/>
          <w:lang w:eastAsia="cs-CZ"/>
        </w:rPr>
        <w:lastRenderedPageBreak/>
        <w:t xml:space="preserve">10 metrů, šířka </w:t>
      </w:r>
      <w:proofErr w:type="gramStart"/>
      <w:r w:rsidRPr="00A91A53">
        <w:rPr>
          <w:rFonts w:ascii="Arial" w:eastAsia="Times New Roman" w:hAnsi="Arial" w:cs="Arial"/>
          <w:lang w:eastAsia="cs-CZ"/>
        </w:rPr>
        <w:t>zdi : aby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zde mohlo jet souběžně 5 až 6 jezdců, uvnitř zdi se nacházejí spojovací chodby a skladovací prostory pro zbraně a zásoby posádky zdi. Na stavbě pracovalo 2 000 000 lidí</w:t>
      </w:r>
    </w:p>
    <w:p w:rsidR="00A91A53" w:rsidRPr="00A91A53" w:rsidRDefault="00A91A53" w:rsidP="00A91A53">
      <w:pPr>
        <w:spacing w:after="0" w:line="240" w:lineRule="auto"/>
        <w:ind w:left="1077"/>
        <w:jc w:val="both"/>
        <w:rPr>
          <w:rFonts w:ascii="Arial" w:eastAsia="Times New Roman" w:hAnsi="Arial" w:cs="Arial"/>
          <w:lang w:eastAsia="cs-CZ"/>
        </w:rPr>
      </w:pPr>
      <w:r w:rsidRPr="00A91A53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4621E5F8" wp14:editId="1D8043D9">
            <wp:simplePos x="0" y="0"/>
            <wp:positionH relativeFrom="column">
              <wp:posOffset>338455</wp:posOffset>
            </wp:positionH>
            <wp:positionV relativeFrom="paragraph">
              <wp:posOffset>162560</wp:posOffset>
            </wp:positionV>
            <wp:extent cx="5943600" cy="3348228"/>
            <wp:effectExtent l="0" t="0" r="0" b="5080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8" name="gallPicture" descr="Mu-tchien-jü je jednou z nejzachovalejších &amp;ccaron;ástí Velké &amp;ccaron;ínské zdi. Od Pekingu je vzdálená zhruba sedmdesát kilometr&amp;uring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Picture" descr="Mu-tchien-jü je jednou z nejzachovalejších &amp;ccaron;ástí Velké &amp;ccaron;ínské zdi. Od Pekingu je vzdálená zhruba sedmdesát kilometr&amp;uring;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53" w:rsidRPr="00A91A53" w:rsidRDefault="00A91A53" w:rsidP="00A91A53">
      <w:pPr>
        <w:spacing w:after="0" w:line="240" w:lineRule="auto"/>
        <w:ind w:left="1077"/>
        <w:jc w:val="both"/>
        <w:rPr>
          <w:rFonts w:ascii="Arial" w:eastAsia="Times New Roman" w:hAnsi="Arial" w:cs="Arial"/>
          <w:lang w:eastAsia="cs-CZ"/>
        </w:rPr>
      </w:pPr>
    </w:p>
    <w:p w:rsidR="00A91A53" w:rsidRPr="00A91A53" w:rsidRDefault="00A91A53" w:rsidP="00A91A53">
      <w:pPr>
        <w:ind w:left="720"/>
        <w:contextualSpacing/>
        <w:rPr>
          <w:rFonts w:ascii="Arial" w:eastAsia="Times New Roman" w:hAnsi="Arial" w:cs="Arial"/>
          <w:lang w:eastAsia="cs-CZ"/>
        </w:rPr>
      </w:pP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vláda </w:t>
      </w:r>
      <w:r w:rsidRPr="00A91A53">
        <w:rPr>
          <w:rFonts w:ascii="Arial" w:eastAsia="Times New Roman" w:hAnsi="Arial" w:cs="Arial"/>
          <w:bCs/>
          <w:lang w:eastAsia="cs-CZ"/>
        </w:rPr>
        <w:t>dynastie</w:t>
      </w:r>
      <w:r w:rsidRPr="00A91A53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Chan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(206 </w:t>
      </w:r>
      <w:proofErr w:type="spellStart"/>
      <w:r w:rsidRPr="00A91A53">
        <w:rPr>
          <w:rFonts w:ascii="Arial" w:eastAsia="Times New Roman" w:hAnsi="Arial" w:cs="Arial"/>
          <w:lang w:eastAsia="cs-CZ"/>
        </w:rPr>
        <w:t>př.n.l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– 220 </w:t>
      </w:r>
      <w:proofErr w:type="gramStart"/>
      <w:r w:rsidRPr="00A91A53">
        <w:rPr>
          <w:rFonts w:ascii="Arial" w:eastAsia="Times New Roman" w:hAnsi="Arial" w:cs="Arial"/>
          <w:lang w:eastAsia="cs-CZ"/>
        </w:rPr>
        <w:t>n.l.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) = </w:t>
      </w:r>
      <w:r w:rsidRPr="00A91A53">
        <w:rPr>
          <w:rFonts w:ascii="Arial" w:eastAsia="Times New Roman" w:hAnsi="Arial" w:cs="Arial"/>
          <w:bCs/>
          <w:lang w:eastAsia="cs-CZ"/>
        </w:rPr>
        <w:t>ŘÍŠE STŘEDU</w:t>
      </w:r>
      <w:r w:rsidRPr="00A91A53">
        <w:rPr>
          <w:rFonts w:ascii="Arial" w:eastAsia="Times New Roman" w:hAnsi="Arial" w:cs="Arial"/>
          <w:lang w:eastAsia="cs-CZ"/>
        </w:rPr>
        <w:t xml:space="preserve"> – </w:t>
      </w:r>
      <w:proofErr w:type="gramStart"/>
      <w:r w:rsidRPr="00A91A53">
        <w:rPr>
          <w:rFonts w:ascii="Arial" w:eastAsia="Times New Roman" w:hAnsi="Arial" w:cs="Arial"/>
          <w:lang w:eastAsia="cs-CZ"/>
        </w:rPr>
        <w:t>dynastie podle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 níž se dnes Číňané nazývají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konflikty úřední státní správy a aristokracie, která se snaží obnovit svá práva.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vynalezen papír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vítězství nad Huny a obsazení dalšího území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otevření obchodní cesty do Evropy → </w:t>
      </w:r>
      <w:r w:rsidRPr="00A91A53">
        <w:rPr>
          <w:rFonts w:ascii="Arial" w:eastAsia="Times New Roman" w:hAnsi="Arial" w:cs="Arial"/>
          <w:bCs/>
          <w:lang w:eastAsia="cs-CZ"/>
        </w:rPr>
        <w:t xml:space="preserve">„hedvábná cesta“ </w:t>
      </w:r>
    </w:p>
    <w:p w:rsidR="00A91A53" w:rsidRPr="00A91A53" w:rsidRDefault="00A91A53" w:rsidP="00A91A53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4 st. – sjednocení pod vládou </w:t>
      </w:r>
      <w:r w:rsidRPr="00A91A53">
        <w:rPr>
          <w:rFonts w:ascii="Arial" w:eastAsia="Times New Roman" w:hAnsi="Arial" w:cs="Arial"/>
          <w:bCs/>
          <w:lang w:eastAsia="cs-CZ"/>
        </w:rPr>
        <w:t xml:space="preserve">dynastie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Chou-Wej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. Ta položila základy středověké </w:t>
      </w:r>
      <w:r w:rsidR="00973CB0">
        <w:rPr>
          <w:rFonts w:ascii="Arial" w:eastAsia="Times New Roman" w:hAnsi="Arial" w:cs="Arial"/>
          <w:lang w:eastAsia="cs-CZ"/>
        </w:rPr>
        <w:t>č</w:t>
      </w:r>
      <w:r w:rsidRPr="00A91A53">
        <w:rPr>
          <w:rFonts w:ascii="Arial" w:eastAsia="Times New Roman" w:hAnsi="Arial" w:cs="Arial"/>
          <w:lang w:eastAsia="cs-CZ"/>
        </w:rPr>
        <w:t>ínské říše.</w:t>
      </w:r>
    </w:p>
    <w:p w:rsidR="00A91A53" w:rsidRPr="00A91A53" w:rsidRDefault="00A91A53" w:rsidP="00A91A53">
      <w:pPr>
        <w:rPr>
          <w:rFonts w:ascii="Arial" w:hAnsi="Arial" w:cs="Arial"/>
        </w:rPr>
      </w:pPr>
    </w:p>
    <w:p w:rsidR="00A91A53" w:rsidRPr="00A91A53" w:rsidRDefault="00A91A53" w:rsidP="00A91A53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color w:val="4F81BD" w:themeColor="accent1"/>
        </w:rPr>
      </w:pPr>
      <w:r w:rsidRPr="00A91A53">
        <w:rPr>
          <w:rFonts w:ascii="Arial" w:eastAsiaTheme="majorEastAsia" w:hAnsi="Arial" w:cs="Arial"/>
          <w:b/>
          <w:bCs/>
          <w:color w:val="000000" w:themeColor="text1"/>
        </w:rPr>
        <w:t>Starověká Indie</w:t>
      </w:r>
      <w:r w:rsidRPr="00A91A53">
        <w:rPr>
          <w:rFonts w:ascii="Arial" w:eastAsiaTheme="majorEastAsia" w:hAnsi="Arial" w:cs="Arial"/>
          <w:b/>
          <w:bCs/>
          <w:color w:val="4F81BD" w:themeColor="accent1"/>
        </w:rPr>
        <w:t xml:space="preserve"> 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oblast kolem řeky Indus a přítoků v oblasti Paňdžáb („</w:t>
      </w:r>
      <w:proofErr w:type="spellStart"/>
      <w:r w:rsidRPr="00A91A53">
        <w:rPr>
          <w:rFonts w:ascii="Arial" w:eastAsia="Times New Roman" w:hAnsi="Arial" w:cs="Arial"/>
          <w:lang w:eastAsia="cs-CZ"/>
        </w:rPr>
        <w:t>Pětiříčí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“) a oblast kolem řeky Ganga 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 polovině 3. tis. vznikly nejstarší městské civilizace = </w:t>
      </w:r>
      <w:proofErr w:type="spellStart"/>
      <w:r w:rsidRPr="00A91A53">
        <w:rPr>
          <w:rFonts w:ascii="Arial" w:eastAsia="Times New Roman" w:hAnsi="Arial" w:cs="Arial"/>
          <w:lang w:eastAsia="cs-CZ"/>
        </w:rPr>
        <w:t>Harappská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kultura – pozůstatky měst </w:t>
      </w:r>
      <w:proofErr w:type="spellStart"/>
      <w:r w:rsidRPr="00A91A53">
        <w:rPr>
          <w:rFonts w:ascii="Arial" w:eastAsia="Times New Roman" w:hAnsi="Arial" w:cs="Arial"/>
          <w:lang w:eastAsia="cs-CZ"/>
        </w:rPr>
        <w:t>Harappi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a </w:t>
      </w:r>
      <w:proofErr w:type="spellStart"/>
      <w:r w:rsidRPr="00A91A53">
        <w:rPr>
          <w:rFonts w:ascii="Arial" w:eastAsia="Times New Roman" w:hAnsi="Arial" w:cs="Arial"/>
          <w:lang w:eastAsia="cs-CZ"/>
        </w:rPr>
        <w:t>Mohendžodáro</w:t>
      </w:r>
      <w:proofErr w:type="spellEnd"/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města byla stavěna podle plánu, domy byly z pálených cihel, systém kanalizace, tvrze a sýpky. Kolem měst vesnice a sady.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>využití kamenných, měděných a bronzových nástrojů, znali i hrnčířský kruh, vyráběli drahé šperky a hliněné sošky, obrázkové písmo – na hliněné destičky (nerozluštěné)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kolem roku 1500 </w:t>
      </w:r>
      <w:proofErr w:type="spellStart"/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>l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vpadly indoevropské kmeny -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Árjové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</w:t>
      </w:r>
      <w:r w:rsidRPr="00A91A53">
        <w:rPr>
          <w:rFonts w:ascii="Arial" w:eastAsia="Times New Roman" w:hAnsi="Arial" w:cs="Arial"/>
          <w:lang w:eastAsia="cs-CZ"/>
        </w:rPr>
        <w:t xml:space="preserve">= vytvořili nejstarší literární památky (védy) 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Vznik společenské diferenciace na </w:t>
      </w:r>
      <w:r w:rsidRPr="00A91A53">
        <w:rPr>
          <w:rFonts w:ascii="Arial" w:eastAsia="Times New Roman" w:hAnsi="Arial" w:cs="Arial"/>
          <w:bCs/>
          <w:lang w:eastAsia="cs-CZ"/>
        </w:rPr>
        <w:t>4 základní kasty</w:t>
      </w:r>
      <w:r w:rsidRPr="00A91A53">
        <w:rPr>
          <w:rFonts w:ascii="Arial" w:eastAsia="Times New Roman" w:hAnsi="Arial" w:cs="Arial"/>
          <w:lang w:eastAsia="cs-CZ"/>
        </w:rPr>
        <w:t xml:space="preserve">: </w:t>
      </w:r>
      <w:proofErr w:type="spellStart"/>
      <w:r w:rsidRPr="00A91A53">
        <w:rPr>
          <w:rFonts w:ascii="Arial" w:eastAsia="Times New Roman" w:hAnsi="Arial" w:cs="Arial"/>
          <w:bCs/>
          <w:iCs/>
          <w:lang w:eastAsia="cs-CZ"/>
        </w:rPr>
        <w:t>Brahmáni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(kněží); </w:t>
      </w:r>
      <w:proofErr w:type="spellStart"/>
      <w:r w:rsidRPr="00A91A53">
        <w:rPr>
          <w:rFonts w:ascii="Arial" w:eastAsia="Times New Roman" w:hAnsi="Arial" w:cs="Arial"/>
          <w:bCs/>
          <w:iCs/>
          <w:lang w:eastAsia="cs-CZ"/>
        </w:rPr>
        <w:t>Kšátrijové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(vládci a vojáci); </w:t>
      </w:r>
      <w:proofErr w:type="spellStart"/>
      <w:r w:rsidRPr="00A91A53">
        <w:rPr>
          <w:rFonts w:ascii="Arial" w:eastAsia="Times New Roman" w:hAnsi="Arial" w:cs="Arial"/>
          <w:bCs/>
          <w:iCs/>
          <w:lang w:eastAsia="cs-CZ"/>
        </w:rPr>
        <w:t>Vajšijové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(svobodné obyvatelstvo) a </w:t>
      </w:r>
      <w:proofErr w:type="spellStart"/>
      <w:r w:rsidRPr="00A91A53">
        <w:rPr>
          <w:rFonts w:ascii="Arial" w:eastAsia="Times New Roman" w:hAnsi="Arial" w:cs="Arial"/>
          <w:bCs/>
          <w:iCs/>
          <w:lang w:eastAsia="cs-CZ"/>
        </w:rPr>
        <w:t>Šúdrové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(otroci,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pův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>. podrobené obyvatelstvo</w:t>
      </w:r>
      <w:r w:rsidRPr="00A91A53">
        <w:rPr>
          <w:rFonts w:ascii="Arial" w:eastAsia="Times New Roman" w:hAnsi="Arial" w:cs="Arial"/>
          <w:lang w:eastAsia="cs-CZ"/>
        </w:rPr>
        <w:t xml:space="preserve">) 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proofErr w:type="spellStart"/>
      <w:r w:rsidRPr="00A91A53">
        <w:rPr>
          <w:rFonts w:ascii="Arial" w:eastAsia="Times New Roman" w:hAnsi="Arial" w:cs="Arial"/>
          <w:bCs/>
          <w:lang w:eastAsia="cs-CZ"/>
        </w:rPr>
        <w:t>brahmánismus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jehož nositeli byli kněží </w:t>
      </w:r>
      <w:proofErr w:type="spellStart"/>
      <w:r w:rsidRPr="00A91A53">
        <w:rPr>
          <w:rFonts w:ascii="Arial" w:eastAsia="Times New Roman" w:hAnsi="Arial" w:cs="Arial"/>
          <w:lang w:eastAsia="cs-CZ"/>
        </w:rPr>
        <w:t>brahmáni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– učení o posmrtném životě a o převtělování duší, na přelomu 6/5. st. </w:t>
      </w:r>
      <w:r w:rsidR="007E02AA">
        <w:rPr>
          <w:rFonts w:ascii="Arial" w:eastAsia="Times New Roman" w:hAnsi="Arial" w:cs="Arial"/>
          <w:lang w:eastAsia="cs-CZ"/>
        </w:rPr>
        <w:t xml:space="preserve">PNL </w:t>
      </w:r>
      <w:r w:rsidRPr="00A91A53">
        <w:rPr>
          <w:rFonts w:ascii="Arial" w:eastAsia="Times New Roman" w:hAnsi="Arial" w:cs="Arial"/>
          <w:lang w:eastAsia="cs-CZ"/>
        </w:rPr>
        <w:t xml:space="preserve">vznikl </w:t>
      </w:r>
      <w:r w:rsidRPr="00A91A53">
        <w:rPr>
          <w:rFonts w:ascii="Arial" w:eastAsia="Times New Roman" w:hAnsi="Arial" w:cs="Arial"/>
          <w:bCs/>
          <w:lang w:eastAsia="cs-CZ"/>
        </w:rPr>
        <w:t>buddhismus</w:t>
      </w:r>
      <w:r w:rsidRPr="00A91A53">
        <w:rPr>
          <w:noProof/>
          <w:lang w:eastAsia="cs-CZ"/>
        </w:rPr>
        <w:t xml:space="preserve"> </w:t>
      </w: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42A557A" wp14:editId="17EE9B02">
            <wp:extent cx="4762500" cy="3181350"/>
            <wp:effectExtent l="0" t="0" r="0" b="0"/>
            <wp:docPr id="9" name="obrázek 1" descr="Výsledek obrázku pro bud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udd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</w:p>
    <w:p w:rsidR="00A91A53" w:rsidRP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 letech 327 – 325 k hranicím Indie pronikl Alexandr </w:t>
      </w:r>
      <w:proofErr w:type="spellStart"/>
      <w:proofErr w:type="gramStart"/>
      <w:r w:rsidRPr="00A91A53">
        <w:rPr>
          <w:rFonts w:ascii="Arial" w:eastAsia="Times New Roman" w:hAnsi="Arial" w:cs="Arial"/>
          <w:lang w:eastAsia="cs-CZ"/>
        </w:rPr>
        <w:t>Makedonský,vyvolal</w:t>
      </w:r>
      <w:proofErr w:type="spellEnd"/>
      <w:proofErr w:type="gramEnd"/>
      <w:r w:rsidRPr="00A91A53">
        <w:rPr>
          <w:rFonts w:ascii="Arial" w:eastAsia="Times New Roman" w:hAnsi="Arial" w:cs="Arial"/>
          <w:lang w:eastAsia="cs-CZ"/>
        </w:rPr>
        <w:t xml:space="preserve"> zmatek, který využil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Čandragupta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Maurija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</w:t>
      </w:r>
      <w:r w:rsidRPr="00A91A53">
        <w:rPr>
          <w:rFonts w:ascii="Arial" w:eastAsia="Times New Roman" w:hAnsi="Arial" w:cs="Arial"/>
          <w:lang w:eastAsia="cs-CZ"/>
        </w:rPr>
        <w:t>k upevnění moci.</w:t>
      </w:r>
    </w:p>
    <w:p w:rsidR="00A91A53" w:rsidRDefault="00A91A53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 w:rsidRPr="00A91A53">
        <w:rPr>
          <w:rFonts w:ascii="Arial" w:eastAsia="Times New Roman" w:hAnsi="Arial" w:cs="Arial"/>
          <w:lang w:eastAsia="cs-CZ"/>
        </w:rPr>
        <w:t xml:space="preserve">ve 3. st. </w:t>
      </w:r>
      <w:proofErr w:type="gramStart"/>
      <w:r w:rsidRPr="00A91A53">
        <w:rPr>
          <w:rFonts w:ascii="Arial" w:eastAsia="Times New Roman" w:hAnsi="Arial" w:cs="Arial"/>
          <w:lang w:eastAsia="cs-CZ"/>
        </w:rPr>
        <w:t>př.n.</w:t>
      </w:r>
      <w:proofErr w:type="gramEnd"/>
      <w:r w:rsidRPr="00A91A53">
        <w:rPr>
          <w:rFonts w:ascii="Arial" w:eastAsia="Times New Roman" w:hAnsi="Arial" w:cs="Arial"/>
          <w:lang w:eastAsia="cs-CZ"/>
        </w:rPr>
        <w:t xml:space="preserve">l. </w:t>
      </w:r>
      <w:proofErr w:type="spellStart"/>
      <w:r w:rsidRPr="00A91A53">
        <w:rPr>
          <w:rFonts w:ascii="Arial" w:eastAsia="Times New Roman" w:hAnsi="Arial" w:cs="Arial"/>
          <w:lang w:eastAsia="cs-CZ"/>
        </w:rPr>
        <w:t>Ašóka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vnuk </w:t>
      </w:r>
      <w:proofErr w:type="spellStart"/>
      <w:r w:rsidRPr="00A91A53">
        <w:rPr>
          <w:rFonts w:ascii="Arial" w:eastAsia="Times New Roman" w:hAnsi="Arial" w:cs="Arial"/>
          <w:lang w:eastAsia="cs-CZ"/>
        </w:rPr>
        <w:t>Čandragupty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Pr="00A91A53">
        <w:rPr>
          <w:rFonts w:ascii="Arial" w:eastAsia="Times New Roman" w:hAnsi="Arial" w:cs="Arial"/>
          <w:lang w:eastAsia="cs-CZ"/>
        </w:rPr>
        <w:t>Maurjy</w:t>
      </w:r>
      <w:proofErr w:type="spellEnd"/>
      <w:r w:rsidRPr="00A91A53">
        <w:rPr>
          <w:rFonts w:ascii="Arial" w:eastAsia="Times New Roman" w:hAnsi="Arial" w:cs="Arial"/>
          <w:lang w:eastAsia="cs-CZ"/>
        </w:rPr>
        <w:t xml:space="preserve">, dosáhl největšího územního rozsahu Indie a vytvořil </w:t>
      </w:r>
      <w:proofErr w:type="spellStart"/>
      <w:r w:rsidRPr="00A91A53">
        <w:rPr>
          <w:rFonts w:ascii="Arial" w:eastAsia="Times New Roman" w:hAnsi="Arial" w:cs="Arial"/>
          <w:bCs/>
          <w:lang w:eastAsia="cs-CZ"/>
        </w:rPr>
        <w:t>magadhskou</w:t>
      </w:r>
      <w:proofErr w:type="spellEnd"/>
      <w:r w:rsidRPr="00A91A53">
        <w:rPr>
          <w:rFonts w:ascii="Arial" w:eastAsia="Times New Roman" w:hAnsi="Arial" w:cs="Arial"/>
          <w:bCs/>
          <w:lang w:eastAsia="cs-CZ"/>
        </w:rPr>
        <w:t xml:space="preserve"> říši </w:t>
      </w:r>
      <w:r w:rsidRPr="00A91A53">
        <w:rPr>
          <w:rFonts w:ascii="Arial" w:eastAsia="Times New Roman" w:hAnsi="Arial" w:cs="Arial"/>
          <w:lang w:eastAsia="cs-CZ"/>
        </w:rPr>
        <w:t>– budovány zavlažovací systémy, rozvíjelo se řemeslo, obchodní styky s Egyptem a Sýrií</w:t>
      </w:r>
    </w:p>
    <w:p w:rsidR="007E02AA" w:rsidRDefault="007E02AA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následuje rozpad, od 7. stol. Pronikání Arabů – ovládnutí Indie</w:t>
      </w:r>
    </w:p>
    <w:p w:rsidR="007E02AA" w:rsidRPr="00A91A53" w:rsidRDefault="007E02AA" w:rsidP="00A91A5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lit. </w:t>
      </w:r>
      <w:proofErr w:type="gramStart"/>
      <w:r>
        <w:rPr>
          <w:rFonts w:ascii="Arial" w:eastAsia="Times New Roman" w:hAnsi="Arial" w:cs="Arial"/>
          <w:lang w:eastAsia="cs-CZ"/>
        </w:rPr>
        <w:t>p</w:t>
      </w:r>
      <w:bookmarkStart w:id="0" w:name="_GoBack"/>
      <w:bookmarkEnd w:id="0"/>
      <w:r>
        <w:rPr>
          <w:rFonts w:ascii="Arial" w:eastAsia="Times New Roman" w:hAnsi="Arial" w:cs="Arial"/>
          <w:lang w:eastAsia="cs-CZ"/>
        </w:rPr>
        <w:t>amátky</w:t>
      </w:r>
      <w:proofErr w:type="gramEnd"/>
      <w:r>
        <w:rPr>
          <w:rFonts w:ascii="Arial" w:eastAsia="Times New Roman" w:hAnsi="Arial" w:cs="Arial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lang w:eastAsia="cs-CZ"/>
        </w:rPr>
        <w:t>Mahábharáta</w:t>
      </w:r>
      <w:proofErr w:type="spellEnd"/>
      <w:r>
        <w:rPr>
          <w:rFonts w:ascii="Arial" w:eastAsia="Times New Roman" w:hAnsi="Arial" w:cs="Arial"/>
          <w:lang w:eastAsia="cs-CZ"/>
        </w:rPr>
        <w:t xml:space="preserve">, </w:t>
      </w:r>
      <w:proofErr w:type="spellStart"/>
      <w:r>
        <w:rPr>
          <w:rFonts w:ascii="Arial" w:eastAsia="Times New Roman" w:hAnsi="Arial" w:cs="Arial"/>
          <w:lang w:eastAsia="cs-CZ"/>
        </w:rPr>
        <w:t>Rámajáma</w:t>
      </w:r>
      <w:proofErr w:type="spellEnd"/>
    </w:p>
    <w:p w:rsidR="00A91A53" w:rsidRDefault="00A91A53" w:rsidP="00C82022">
      <w:pPr>
        <w:pStyle w:val="Nadpis2"/>
        <w:rPr>
          <w:rFonts w:ascii="Arial" w:hAnsi="Arial" w:cs="Arial"/>
          <w:color w:val="000000" w:themeColor="text1"/>
          <w:sz w:val="22"/>
          <w:szCs w:val="22"/>
        </w:rPr>
      </w:pPr>
    </w:p>
    <w:sectPr w:rsidR="00A91A53" w:rsidSect="00452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707D6"/>
    <w:multiLevelType w:val="hybridMultilevel"/>
    <w:tmpl w:val="87B0DA16"/>
    <w:lvl w:ilvl="0" w:tplc="260028F8">
      <w:numFmt w:val="bullet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48E3290"/>
    <w:multiLevelType w:val="hybridMultilevel"/>
    <w:tmpl w:val="FA30CC90"/>
    <w:lvl w:ilvl="0" w:tplc="3014E7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B39F3"/>
    <w:multiLevelType w:val="multilevel"/>
    <w:tmpl w:val="CE2628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D3CAA"/>
    <w:multiLevelType w:val="multilevel"/>
    <w:tmpl w:val="098475D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22639"/>
    <w:multiLevelType w:val="hybridMultilevel"/>
    <w:tmpl w:val="FD7C3D3C"/>
    <w:lvl w:ilvl="0" w:tplc="260028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325453"/>
    <w:multiLevelType w:val="hybridMultilevel"/>
    <w:tmpl w:val="200850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C5294"/>
    <w:multiLevelType w:val="hybridMultilevel"/>
    <w:tmpl w:val="82AC61CA"/>
    <w:lvl w:ilvl="0" w:tplc="260028F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70605B"/>
    <w:multiLevelType w:val="hybridMultilevel"/>
    <w:tmpl w:val="A55657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F553CE"/>
    <w:multiLevelType w:val="multilevel"/>
    <w:tmpl w:val="7428C5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82022"/>
    <w:rsid w:val="001009C1"/>
    <w:rsid w:val="003F7F2C"/>
    <w:rsid w:val="004039E0"/>
    <w:rsid w:val="00452337"/>
    <w:rsid w:val="00482212"/>
    <w:rsid w:val="004A4CB3"/>
    <w:rsid w:val="007E02AA"/>
    <w:rsid w:val="007E09EC"/>
    <w:rsid w:val="007F71FC"/>
    <w:rsid w:val="0089119E"/>
    <w:rsid w:val="00973CB0"/>
    <w:rsid w:val="009F5BD7"/>
    <w:rsid w:val="00A614C7"/>
    <w:rsid w:val="00A91A53"/>
    <w:rsid w:val="00BD61B6"/>
    <w:rsid w:val="00C1698C"/>
    <w:rsid w:val="00C8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01503-42B6-4206-AF57-1C87E914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2022"/>
  </w:style>
  <w:style w:type="paragraph" w:styleId="Nadpis1">
    <w:name w:val="heading 1"/>
    <w:basedOn w:val="Normln"/>
    <w:next w:val="Normln"/>
    <w:link w:val="Nadpis1Char"/>
    <w:uiPriority w:val="9"/>
    <w:qFormat/>
    <w:rsid w:val="00C82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820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820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2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820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820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C82022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C82022"/>
  </w:style>
  <w:style w:type="character" w:styleId="Siln">
    <w:name w:val="Strong"/>
    <w:basedOn w:val="Standardnpsmoodstavce"/>
    <w:uiPriority w:val="22"/>
    <w:qFormat/>
    <w:rsid w:val="00C820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6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3C1F2-9847-417E-A1DA-5CD0D5C2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1928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Uživatel</cp:lastModifiedBy>
  <cp:revision>12</cp:revision>
  <dcterms:created xsi:type="dcterms:W3CDTF">2015-12-05T15:49:00Z</dcterms:created>
  <dcterms:modified xsi:type="dcterms:W3CDTF">2017-01-04T10:33:00Z</dcterms:modified>
</cp:coreProperties>
</file>