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A2" w:rsidRDefault="007C6BA2" w:rsidP="007C6BA2">
      <w:pPr>
        <w:rPr>
          <w:b/>
          <w:u w:val="single"/>
        </w:rPr>
      </w:pPr>
      <w:r>
        <w:rPr>
          <w:b/>
          <w:u w:val="single"/>
        </w:rPr>
        <w:t>JAN KOLLÁR</w:t>
      </w:r>
    </w:p>
    <w:p w:rsidR="007C6BA2" w:rsidRDefault="007C6BA2" w:rsidP="007C6BA2">
      <w:r>
        <w:rPr>
          <w:b/>
        </w:rPr>
        <w:t xml:space="preserve">SLÁVY DCERA </w:t>
      </w:r>
      <w:r>
        <w:t xml:space="preserve">(1824, </w:t>
      </w:r>
      <w:proofErr w:type="spellStart"/>
      <w:r>
        <w:t>rozšíř</w:t>
      </w:r>
      <w:proofErr w:type="spellEnd"/>
      <w:r>
        <w:t>. 1832)</w:t>
      </w:r>
    </w:p>
    <w:p w:rsidR="007C6BA2" w:rsidRDefault="007C6BA2" w:rsidP="007C6BA2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rozsáhlá básnická skladba, uvedená Předzpěvem, obsahuje 5 zpěvů (původně 3), pojmenovaných podleček protékajících slovanským územím (Sála, Labe, Dunaj, rozšířeno o Léthé a </w:t>
      </w:r>
      <w:proofErr w:type="spellStart"/>
      <w:r>
        <w:rPr>
          <w:i/>
          <w:sz w:val="18"/>
          <w:szCs w:val="18"/>
        </w:rPr>
        <w:t>Acheron</w:t>
      </w:r>
      <w:proofErr w:type="spellEnd"/>
      <w:r>
        <w:rPr>
          <w:i/>
          <w:sz w:val="18"/>
          <w:szCs w:val="18"/>
        </w:rPr>
        <w:t>, zpěvy obsahují přes 600 znělek, Předzpěv vytvořen v elegickém distichu (časoměrná prozódie), hlavní téma – osudy Slovanstva, naděje na jeho slavnou budoucnost, láska k Míně – dceři bohyně Slovanstva (alegorie) a věčné milence autora</w:t>
      </w:r>
    </w:p>
    <w:p w:rsidR="007C6BA2" w:rsidRDefault="007C6BA2" w:rsidP="007C6BA2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2915920" cy="113030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589905" cy="634873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A2" w:rsidRDefault="007C6BA2" w:rsidP="007C6BA2">
      <w:pPr>
        <w:rPr>
          <w:b/>
          <w:u w:val="single"/>
        </w:rPr>
      </w:pPr>
      <w:r>
        <w:rPr>
          <w:b/>
          <w:u w:val="single"/>
        </w:rPr>
        <w:lastRenderedPageBreak/>
        <w:t>RKZ</w:t>
      </w:r>
    </w:p>
    <w:p w:rsidR="007C6BA2" w:rsidRDefault="007C6BA2" w:rsidP="007C6BA2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zlomky básnických skladeb, vzniklé v 19. stol., ale vydávané za staročeské, a to Rukopis královédvorský (RK) z 13. stol., Rukopis zelenohorský (RZ) z 9. a 10. stol., objevily se za záhadných okolností a vztahovaly se k hrdinské české minulosti, proto převažují epické zpěvy, vznikly z touhy po velké národní poezii (aby nahradily nedochované hrdinské národní eposy) a ze snahy posílit národní sebevědomí, spory o jejich pravost či nepravost trvaly až do 80. let 19. stol., kdy RKZ prohlášeny za falza, autorství se připisuje Václavu </w:t>
      </w:r>
      <w:proofErr w:type="spellStart"/>
      <w:r>
        <w:rPr>
          <w:i/>
          <w:sz w:val="18"/>
          <w:szCs w:val="18"/>
        </w:rPr>
        <w:t>Hankovi</w:t>
      </w:r>
      <w:proofErr w:type="spellEnd"/>
      <w:r>
        <w:rPr>
          <w:i/>
          <w:sz w:val="18"/>
          <w:szCs w:val="18"/>
        </w:rPr>
        <w:t xml:space="preserve"> a Josefu </w:t>
      </w:r>
      <w:proofErr w:type="spellStart"/>
      <w:r>
        <w:rPr>
          <w:i/>
          <w:sz w:val="18"/>
          <w:szCs w:val="18"/>
        </w:rPr>
        <w:t>Lindovi</w:t>
      </w:r>
      <w:proofErr w:type="spellEnd"/>
    </w:p>
    <w:p w:rsidR="007C6BA2" w:rsidRDefault="007C6BA2" w:rsidP="007C6BA2">
      <w:r>
        <w:rPr>
          <w:b/>
          <w:u w:val="single"/>
        </w:rPr>
        <w:t xml:space="preserve">RUKOPIS ZELENOHORSKÝ </w:t>
      </w:r>
      <w:r>
        <w:t>(1818)</w:t>
      </w:r>
    </w:p>
    <w:p w:rsidR="007C6BA2" w:rsidRDefault="007C6BA2" w:rsidP="007C6BA2">
      <w:pPr>
        <w:rPr>
          <w:i/>
          <w:sz w:val="18"/>
          <w:szCs w:val="18"/>
        </w:rPr>
      </w:pPr>
      <w:r>
        <w:rPr>
          <w:i/>
          <w:sz w:val="18"/>
          <w:szCs w:val="18"/>
        </w:rPr>
        <w:t>obsahuje zlomek básně o staročeském sněmu a skladbu Libušin soud (scéna má být důkazem vyspělosti společenského zřízení u nás už v pohanských dobách)</w:t>
      </w:r>
    </w:p>
    <w:p w:rsidR="007C6BA2" w:rsidRDefault="007C6BA2" w:rsidP="007C6BA2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261786" cy="6899101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24" cy="690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A2" w:rsidRPr="003D501D" w:rsidRDefault="007C6BA2" w:rsidP="007C6BA2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5760720" cy="1191376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A2" w:rsidRPr="00D2560D" w:rsidRDefault="007C6BA2" w:rsidP="007C6BA2">
      <w:pPr>
        <w:rPr>
          <w:i/>
          <w:sz w:val="18"/>
          <w:szCs w:val="18"/>
        </w:rPr>
      </w:pPr>
    </w:p>
    <w:p w:rsidR="00D30BF6" w:rsidRDefault="00D30BF6"/>
    <w:sectPr w:rsidR="00D30BF6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C6BA2"/>
    <w:rsid w:val="004D13B3"/>
    <w:rsid w:val="007C6BA2"/>
    <w:rsid w:val="0082542B"/>
    <w:rsid w:val="008454C2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6B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2015-09-21T18:58:00Z</dcterms:created>
  <dcterms:modified xsi:type="dcterms:W3CDTF">2015-09-21T18:58:00Z</dcterms:modified>
</cp:coreProperties>
</file>